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v1.5.7.18 — The ArgonDB developer guide — cut v1.5.7.18 at efa3c2e5279c3fab4ea88e1abf7048bd8932a121</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crates/argondb-ctl/src/tenant_create.rs:1679-1710</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crates/argondb-tail/src/lib.rs:967-983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crates/argondb-tail/src/lib.rs:960-973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crates/argondb-ctl/src/tenant_create.rs:2015</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crates/argondb-query/src/lib.rs:7512-7552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crates/argondb-tail/src/view_maintainer.rs:2043-2052</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crates/argondb-tail/src/view_maintainer.rs:2043-2052</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ten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 alternatives/v1</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--json   # plan/v1: shape (a) ordered, tokens minted, saved under ~/.argondbcloud/installs/&lt;id&gt;/</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[--replay &lt;tape.json&gt;] [--record &lt;tape.json&gt;] --json   # teardown-result/v1: exactly the created records, reverse order</w:t>
      </w:r>
      <w:r>
        <w:br/>
      </w:r>
      <w:r>
        <w:rPr>
          <w:rStyle w:val="VerbatimChar"/>
        </w:rPr>
        <w:t xml:space="preserve">argondbcloud census &lt;install-id&gt; [--cloud aws|azure] [--replay &lt;tape.json&gt;] [--record &lt;tape.json&gt;] --json   # the provider's listing under the install tag; ZERO after a teardown</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supported [--json]   # the ArgonDB versions this ArgonDBCloud installs (design §7), one per line; --json: supported/v1 with the default artifact's URL and sha256 (A7: the 1.0.0 cut stamps it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into the</w:t>
      </w:r>
      <w:r>
        <w:t xml:space="preserve"> </w:t>
      </w:r>
      <w:r>
        <w:t xml:space="preserve">alternatives' overlay block,</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 never part 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w:t>
      </w:r>
      <w:r>
        <w:t xml:space="preserve"> </w:t>
      </w:r>
      <w:r>
        <w:t xml:space="preserve">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w:t>
      </w:r>
      <w:r>
        <w:t xml:space="preserve"> </w:t>
      </w:r>
      <w:r>
        <w:t xml:space="preserve">data through</w:t>
      </w:r>
      <w:r>
        <w:t xml:space="preserve"> </w:t>
      </w:r>
      <w:r>
        <w:rPr>
          <w:rStyle w:val="VerbatimChar"/>
        </w:rPr>
        <w:t xml:space="preserve">apply --answers</w:t>
      </w:r>
      <w:r>
        <w:t xml:space="preserve"> </w:t>
      </w:r>
      <w:r>
        <w:t xml:space="preserve">and no document, screen or log).</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plan creates the</w:t>
      </w:r>
      <w:r>
        <w:t xml:space="preserve"> </w:t>
      </w:r>
      <w:r>
        <w:t xml:space="preserve">resources whose type the engine's ONE list names —</w:t>
      </w:r>
      <w:r>
        <w:t xml:space="preserve"> </w:t>
      </w:r>
      <w:r>
        <w:rPr>
          <w:rStyle w:val="VerbatimChar"/>
        </w:rPr>
        <w:t xml:space="preserve">s3-bucket</w:t>
      </w:r>
      <w:r>
        <w:t xml:space="preserve"> </w:t>
      </w:r>
      <w:r>
        <w:t xml:space="preserve">on AWS,</w:t>
      </w:r>
      <w:r>
        <w:t xml:space="preserve"> </w:t>
      </w:r>
      <w:r>
        <w:rPr>
          <w:rStyle w:val="VerbatimChar"/>
        </w:rPr>
        <w:t xml:space="preserve">blob-container</w:t>
      </w:r>
      <w:r>
        <w:t xml:space="preserve"> </w:t>
      </w:r>
      <w:r>
        <w:t xml:space="preserve">on Azure (</w:t>
      </w:r>
      <w:r>
        <w:rPr>
          <w:rStyle w:val="VerbatimChar"/>
        </w:rPr>
        <w:t xml:space="preserve">crates/argondbcloud/src/apply/resources.rs:49</w:t>
      </w:r>
      <w:r>
        <w:t xml:space="preserve">) —</w:t>
      </w:r>
      <w:r>
        <w:t xml:space="preserve"> </w:t>
      </w:r>
      <w:r>
        <w:t xml:space="preserve">in the SAME install, after ArgonDB's own resources; every other type is a</w:t>
      </w:r>
      <w:r>
        <w:t xml:space="preserve"> </w:t>
      </w:r>
      <w:r>
        <w:rPr>
          <w:rStyle w:val="VerbatimChar"/>
        </w:rPr>
        <w:t xml:space="preserve">not-buildable</w:t>
      </w:r>
      <w:r>
        <w:t xml:space="preserve"> </w:t>
      </w:r>
      <w:r>
        <w:t xml:space="preserve">row of the plan, which the application provisions itself.</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crates/argondbcloud/schemas/overlay.v1.schema.json:49</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2026-10-26T18:33:08Z</dcterms:created>
  <dcterms:modified xsi:type="dcterms:W3CDTF">2026-10-26T18:33:08Z</dcterms:modified>
</cp:coreProperties>
</file>

<file path=docProps/custom.xml><?xml version="1.0" encoding="utf-8"?>
<Properties xmlns="http://schemas.openxmlformats.org/officeDocument/2006/custom-properties" xmlns:vt="http://schemas.openxmlformats.org/officeDocument/2006/docPropsVTypes"/>
</file>