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5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2.svg" ContentType="image/svg+xml"/>
  <Override PartName="/word/media/rId327.svg" ContentType="image/svg+xml"/>
  <Override PartName="/word/media/rId331.svg" ContentType="image/svg+xml"/>
  <Override PartName="/word/media/rId335.svg" ContentType="image/svg+xml"/>
  <Override PartName="/word/media/rId33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v1.5.7.4 — The ArgonDB developer guide — reader's edition — cut v1.5.7.4 at 31753a4aa1473659134c1b827587d43d8c7af91a</w:t>
      </w:r>
    </w:p>
    <w:bookmarkStart w:id="346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yet, with one exception. Its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reads the company's OWN</w:t>
      </w:r>
      <w:r>
        <w:t xml:space="preserve"> </w:t>
      </w:r>
      <w:r>
        <w:rPr>
          <w:rStyle w:val="VerbatimChar"/>
        </w:rPr>
        <w:t xml:space="preserve">&lt;table&gt;__changes</w:t>
      </w:r>
      <w:r>
        <w:t xml:space="preserve"> </w:t>
      </w:r>
      <w:r>
        <w:t xml:space="preserve">change logs. Those</w:t>
      </w:r>
      <w:r>
        <w:t xml:space="preserve"> </w:t>
      </w:r>
      <w:r>
        <w:t xml:space="preserve">reads are read-only and stay under the tenant wall (guide 4, §3.4).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Since v1.5.7.2, ArgonDB creates that user itself, through a</w:t>
      </w:r>
      <w:r>
        <w:t xml:space="preserve"> </w:t>
      </w:r>
      <w:r>
        <w:t xml:space="preserve">small helper that root installs once per machine with</w:t>
      </w:r>
      <w:r>
        <w:t xml:space="preserve"> </w:t>
      </w:r>
      <w:r>
        <w:rPr>
          <w:rStyle w:val="VerbatimChar"/>
        </w:rPr>
        <w:t xml:space="preserve">sudo &lt;prefix&gt;/bin/argondb box install-useradd-helper --user &lt;supervisor-user&gt;</w:t>
      </w:r>
      <w:r>
        <w:t xml:space="preserve">.</w:t>
      </w:r>
      <w:r>
        <w:t xml:space="preserve"> </w:t>
      </w:r>
      <w:r>
        <w:t xml:space="preserve">The helper lets the supervisor's user create</w:t>
      </w:r>
      <w:r>
        <w:t xml:space="preserve"> </w:t>
      </w:r>
      <w:r>
        <w:rPr>
          <w:rStyle w:val="VerbatimChar"/>
        </w:rPr>
        <w:t xml:space="preserve">argon-t-&lt;key&gt;</w:t>
      </w:r>
      <w:r>
        <w:t xml:space="preserve"> </w:t>
      </w:r>
      <w:r>
        <w:t xml:space="preserve">users and do</w:t>
      </w:r>
      <w:r>
        <w:t xml:space="preserve"> </w:t>
      </w:r>
      <w:r>
        <w:t xml:space="preserve">nothing else. Without the helper, the refusal names that install command.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machine, and then never again per tenant.</w:t>
      </w:r>
      <w:r>
        <w:t xml:space="preserve"> </w:t>
      </w:r>
      <w:r>
        <w:t xml:space="preserve">Root installs the user helper and its sudoers rule once:</w:t>
      </w:r>
    </w:p>
    <w:p>
      <w:pPr>
        <w:pStyle w:val="SourceCode"/>
      </w:pPr>
      <w:r>
        <w:rPr>
          <w:rStyle w:val="CommentTok"/>
        </w:rPr>
        <w:t xml:space="preserve"># once per machine, as root — installs /usr/local/sbin/argondb-useradd and</w:t>
      </w:r>
      <w:r>
        <w:br/>
      </w:r>
      <w:r>
        <w:rPr>
          <w:rStyle w:val="CommentTok"/>
        </w:rPr>
        <w:t xml:space="preserve"># /etc/sudoers.d/argondb-useradd, which lets the supervisor's user run exactly</w:t>
      </w:r>
      <w:r>
        <w:br/>
      </w:r>
      <w:r>
        <w:rPr>
          <w:rStyle w:val="CommentTok"/>
        </w:rPr>
        <w:t xml:space="preserve"># that helper without a password: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/bin/argondb box install-useradd-helper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supervisor-user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After that, ArgonDB creates each tenant's user itself by running</w:t>
      </w:r>
      <w:r>
        <w:t xml:space="preserve"> </w:t>
      </w:r>
      <w:r>
        <w:rPr>
          <w:rStyle w:val="VerbatimChar"/>
        </w:rPr>
        <w:t xml:space="preserve">sudo -n /usr/local/sbin/argondb-useradd &lt;key&gt;</w:t>
      </w:r>
      <w:r>
        <w:t xml:space="preserve">. The helper checks the key and</w:t>
      </w:r>
      <w:r>
        <w:t xml:space="preserve"> </w:t>
      </w:r>
      <w:r>
        <w:t xml:space="preserve">runs the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line below, and nothing else. The manual command stays</w:t>
      </w:r>
      <w:r>
        <w:t xml:space="preserve"> </w:t>
      </w:r>
      <w:r>
        <w:t xml:space="preserve">available as the fallback for a machine without the helper: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On v1.5.7, a machine that has created a tenant may refuse to start again.</w:t>
      </w:r>
      <w:r>
        <w:t xml:space="preserve"> </w:t>
      </w:r>
      <w:r>
        <w:t xml:space="preserve">Creating a tenant gives it its own timeline in the machine's storage, whether</w:t>
      </w:r>
      <w:r>
        <w:t xml:space="preserve"> </w:t>
      </w:r>
      <w:r>
        <w:t xml:space="preserve">or not the tenant ever gets its own compute. On v1.5.7 the process that copies</w:t>
      </w:r>
      <w:r>
        <w:t xml:space="preserve"> </w:t>
      </w:r>
      <w:r>
        <w:t xml:space="preserve">changes into the lake attached to whichever timeline the storage layer listed</w:t>
      </w:r>
      <w:r>
        <w:t xml:space="preserve"> </w:t>
      </w:r>
      <w:r>
        <w:t xml:space="preserve">first, instead of the machine's own, and that order changes from one start to</w:t>
      </w:r>
      <w:r>
        <w:t xml:space="preserve"> </w:t>
      </w:r>
      <w:r>
        <w:t xml:space="preserve">the next. When it picked a tenant's timeline, the machine refused to start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 exited before it bound Flight … refusing the boot</w:t>
      </w:r>
      <w:r>
        <w:t xml:space="preserve">). Removing a</w:t>
      </w:r>
      <w:r>
        <w:t xml:space="preserve"> </w:t>
      </w:r>
      <w:r>
        <w:t xml:space="preserve">tenant with a hand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 </w:t>
      </w:r>
      <w:r>
        <w:t xml:space="preserve">left its timeline behind and caused the same</w:t>
      </w:r>
      <w:r>
        <w:t xml:space="preserve"> </w:t>
      </w:r>
      <w:r>
        <w:t xml:space="preserve">refusal. v1.5.7.1 fixes it: the machine tells that process exactly which</w:t>
      </w:r>
      <w:r>
        <w:t xml:space="preserve"> </w:t>
      </w:r>
      <w:r>
        <w:t xml:space="preserve">timeline is its own, and the process names every other timeline once in its</w:t>
      </w:r>
      <w:r>
        <w:t xml:space="preserve"> </w:t>
      </w:r>
      <w:r>
        <w:t xml:space="preserve">log and leaves it alone.</w:t>
      </w:r>
      <w:r>
        <w:t xml:space="preserve"> </w:t>
      </w:r>
      <w:r>
        <w:rPr>
          <w:i/>
          <w:iCs/>
        </w:rPr>
        <w:t xml:space="preserve">What to do on a v1.5.7 machine that holds a tenant:</w:t>
      </w:r>
      <w:r>
        <w:t xml:space="preserve"> </w:t>
      </w:r>
      <w:r>
        <w:t xml:space="preserve">do not restart it on v1.5.7. Stop it, install v1.5.7.1, and start it on the</w:t>
      </w:r>
      <w:r>
        <w:t xml:space="preserve"> </w:t>
      </w:r>
      <w:r>
        <w:t xml:space="preserve">same data directory; nothing in the directory needs changing, even if v1.5.7</w:t>
      </w:r>
      <w:r>
        <w:t xml:space="preserve"> </w:t>
      </w:r>
      <w:r>
        <w:t xml:space="preserve">already refused to start it.</w:t>
      </w:r>
      <w:r>
        <w:t xml:space="preserve"> </w:t>
      </w:r>
      <w:r>
        <w:rPr>
          <w:i/>
          <w:iCs/>
        </w:rPr>
        <w:t xml:space="preserve">To remove a tenant,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argondb tenant delete &lt;key&gt;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: it removes the tenant's records, its database,</w:t>
      </w:r>
      <w:r>
        <w:t xml:space="preserve"> </w:t>
      </w:r>
      <w:r>
        <w:t xml:space="preserve">its timeline and its directory, and running it twice removes nothing twice. It</w:t>
      </w:r>
      <w:r>
        <w:t xml:space="preserve"> </w:t>
      </w:r>
      <w:r>
        <w:t xml:space="preserve">refuses a tenant that has its own compute, and it leaves the tenant's lake</w:t>
      </w:r>
      <w:r>
        <w:t xml:space="preserve"> </w:t>
      </w:r>
      <w:r>
        <w:t xml:space="preserve">tables for</w:t>
      </w:r>
      <w:r>
        <w:t xml:space="preserve"> </w:t>
      </w:r>
      <w:r>
        <w:rPr>
          <w:rStyle w:val="VerbatimChar"/>
        </w:rPr>
        <w:t xml:space="preserve">argondb lake drop-orphan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1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Under per-tenant compute (</w:t>
      </w:r>
      <w:r>
        <w:rPr>
          <w:rStyle w:val="VerbatimChar"/>
          <w:b/>
          <w:bCs/>
        </w:rPr>
        <w:t xml:space="preserve">[compute] per_tenant = true</w:t>
      </w:r>
      <w:r>
        <w:rPr>
          <w:b/>
          <w:bCs/>
        </w:rPr>
        <w:t xml:space="preserve">) a tenant's views are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maintained by the tenant's own tail.</w:t>
      </w:r>
      <w:r>
        <w:t xml:space="preserve"> </w:t>
      </w:r>
      <w:r>
        <w:t xml:space="preserve">That tail runs this same maintainer for</w:t>
      </w:r>
      <w:r>
        <w:t xml:space="preserve"> </w:t>
      </w:r>
      <w:r>
        <w:t xml:space="preserve">its database's views and cuts them at the tenant's own coordinate. The box</w:t>
      </w:r>
      <w:r>
        <w:t xml:space="preserve"> </w:t>
      </w:r>
      <w:r>
        <w:t xml:space="preserve">maintainer skips a tenant database by name, one line per pass, and never</w:t>
      </w:r>
      <w:r>
        <w:t xml:space="preserve"> </w:t>
      </w:r>
      <w:r>
        <w:t xml:space="preserve">crosses the wall [D-2026-10-03-f3cf87].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A table's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&lt;t&gt;__changes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 can be read in SQL, but it 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written and it cannot be a view's input.</w:t>
      </w:r>
      <w:r>
        <w:t xml:space="preserve"> </w:t>
      </w:r>
      <w:r>
        <w:t xml:space="preserve">A company's own SQL session (the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under that company's own MCP token) reads the change logs of its</w:t>
      </w:r>
      <w:r>
        <w:t xml:space="preserve"> </w:t>
      </w:r>
      <w:r>
        <w:t xml:space="preserve">own tables by their flat lake name, which</w:t>
      </w:r>
      <w:r>
        <w:t xml:space="preserve"> </w:t>
      </w:r>
      <w:r>
        <w:rPr>
          <w:rStyle w:val="VerbatimChar"/>
        </w:rPr>
        <w:t xml:space="preserve">argondb lake address --changes --field lake-table &lt;db&gt;.&lt;schema&gt;.&lt;table&gt;</w:t>
      </w:r>
      <w:r>
        <w:t xml:space="preserve"> </w:t>
      </w:r>
      <w:r>
        <w:t xml:space="preserve">prints. The columns are the change</w:t>
      </w:r>
      <w:r>
        <w:t xml:space="preserve"> </w:t>
      </w:r>
      <w:r>
        <w:t xml:space="preserve">log's own: the table's columns 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Another company's change log is refused by name under the tenant</w:t>
      </w:r>
      <w:r>
        <w:t xml:space="preserve"> </w:t>
      </w:r>
      <w:r>
        <w:t xml:space="preserve">wall. A write to a change log is refused by name, because the change log is</w:t>
      </w:r>
      <w:r>
        <w:t xml:space="preserve"> </w:t>
      </w:r>
      <w:r>
        <w:t xml:space="preserve">read-only.</w:t>
      </w:r>
      <w:r>
        <w:t xml:space="preserve"> </w:t>
      </w:r>
      <w:r>
        <w:rPr>
          <w:rStyle w:val="VerbatimChar"/>
        </w:rPr>
        <w:t xml:space="preserve">view create</w:t>
      </w:r>
      <w:r>
        <w:t xml:space="preserve"> </w:t>
      </w:r>
      <w:r>
        <w:t xml:space="preserve">over one is still refused as</w:t>
      </w:r>
      <w:r>
        <w:t xml:space="preserve"> </w:t>
      </w:r>
      <w:r>
        <w:rPr>
          <w:rStyle w:val="VerbatimChar"/>
        </w:rPr>
        <w:t xml:space="preserve">input-changelog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under acme's own MCP token: every change to acme's orders since a position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acme__public__orders__changes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27000000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3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connection a Postgres-landed view lands through (host, port, user, credentials).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rPr>
          <w:rStyle w:val="VerbatimChar"/>
        </w:rPr>
        <w:t xml:space="preserve">ARGONDB_TRANSFORM_PG_URL</w:t>
      </w:r>
      <w:r>
        <w:t xml:space="preserve"> </w:t>
      </w:r>
      <w:r>
        <w:t xml:space="preserve">is the connection; the view's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 </w:t>
      </w:r>
      <w:r>
        <w:t xml:space="preserve">is the</w:t>
      </w:r>
      <w:r>
        <w:t xml:space="preserve"> </w:t>
      </w:r>
      <w:r>
        <w:t xml:space="preserve">target. The maintainer connects with the conninfo's host, port, user and</w:t>
      </w:r>
      <w:r>
        <w:t xml:space="preserve"> </w:t>
      </w:r>
      <w:r>
        <w:t xml:space="preserve">credentials, and with the view's own database name — the one given to</w:t>
      </w:r>
      <w:r>
        <w:t xml:space="preserve"> </w:t>
      </w:r>
      <w:r>
        <w:rPr>
          <w:rStyle w:val="VerbatimChar"/>
        </w:rPr>
        <w:t xml:space="preserve">view create --database</w:t>
      </w:r>
      <w:r>
        <w:t xml:space="preserve"> </w:t>
      </w:r>
      <w:r>
        <w:t xml:space="preserve">— rather than the database the conninfo names. The</w:t>
      </w:r>
      <w:r>
        <w:t xml:space="preserve"> </w:t>
      </w:r>
      <w:r>
        <w:t xml:space="preserve">conninfo's database is used only for a view created without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, and</w:t>
      </w:r>
      <w:r>
        <w:t xml:space="preserve"> </w:t>
      </w:r>
      <w:r>
        <w:t xml:space="preserve">the maintainer says so once for each such view. When views of several</w:t>
      </w:r>
      <w:r>
        <w:t xml:space="preserve"> </w:t>
      </w:r>
      <w:r>
        <w:t xml:space="preserve">databases are maintained together, each lands in its own database and the</w:t>
      </w:r>
      <w:r>
        <w:t xml:space="preserve"> </w:t>
      </w:r>
      <w:r>
        <w:t xml:space="preserve">maintainer prints one</w:t>
      </w:r>
      <w:r>
        <w:t xml:space="preserve"> </w:t>
      </w:r>
      <w:r>
        <w:rPr>
          <w:rStyle w:val="VerbatimChar"/>
        </w:rPr>
        <w:t xml:space="preserve">views landed: &lt;db&gt;: N view(s)</w:t>
      </w:r>
      <w:r>
        <w:t xml:space="preserve"> </w:t>
      </w:r>
      <w:r>
        <w:t xml:space="preserve">line per database. If one</w:t>
      </w:r>
      <w:r>
        <w:t xml:space="preserve"> </w:t>
      </w:r>
      <w:r>
        <w:t xml:space="preserve">database cannot be reached, only its views are held back, by name; the other</w:t>
      </w:r>
      <w:r>
        <w:t xml:space="preserve"> </w:t>
      </w:r>
      <w:r>
        <w:t xml:space="preserve">databases' views still land. Run</w:t>
      </w:r>
      <w:r>
        <w:t xml:space="preserve"> </w:t>
      </w:r>
      <w:r>
        <w:rPr>
          <w:rStyle w:val="VerbatimChar"/>
        </w:rPr>
        <w:t xml:space="preserve">argondb transform bootstrap --pg-url</w:t>
      </w:r>
      <w:r>
        <w:t xml:space="preserve"> </w:t>
      </w:r>
      <w:r>
        <w:t xml:space="preserve">against</w:t>
      </w:r>
      <w:r>
        <w:t xml:space="preserve"> </w:t>
      </w:r>
      <w:r>
        <w:t xml:space="preserve">each target database before its first view lands there.</w:t>
      </w:r>
    </w:p>
    <w:p>
      <w:pPr>
        <w:pStyle w:val="BodyText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pPr>
        <w:pStyle w:val="BodyText"/>
      </w:pPr>
    </w:p>
    <w:bookmarkEnd w:id="251"/>
    <w:bookmarkStart w:id="252" w:name="_81a9f84970e4d5ca71e12cfb780d0143e36bad9"/>
    <w:p>
      <w:pPr>
        <w:pStyle w:val="Heading4"/>
      </w:pPr>
      <w:r>
        <w:t xml:space="preserve">4.13 What a client waits for — a cut, not a create — FROM THE CODE</w:t>
      </w:r>
    </w:p>
    <w:p>
      <w:pPr>
        <w:pStyle w:val="FirstParagraph"/>
      </w:pPr>
      <w:r>
        <w:t xml:space="preserve">Creating a view is not a watermark event, so on a quiet database there is no</w:t>
      </w:r>
      <w:r>
        <w:t xml:space="preserve"> </w:t>
      </w:r>
      <w:r>
        <w:t xml:space="preserve">new cut to wait for. Three facts decide when a view refreshes: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A cut is a watermark event.</w:t>
      </w:r>
      <w:r>
        <w:t xml:space="preserve"> </w:t>
      </w:r>
      <w:r>
        <w:t xml:space="preserve">The maintainer runs a pass when the tail's</w:t>
      </w:r>
      <w:r>
        <w:t xml:space="preserve"> </w:t>
      </w:r>
      <w:r>
        <w:t xml:space="preserve">watermark moves past a view's coordinate.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A never-refreshed view gets one re-run at the unmoved watermark</w:t>
      </w:r>
      <w:r>
        <w:t xml:space="preserve">, so a fresh</w:t>
      </w:r>
      <w:r>
        <w:t xml:space="preserve"> </w:t>
      </w:r>
      <w:r>
        <w:t xml:space="preserve">view is not stranded; after that it waits for the next watermark move.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A recompute view is also held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min_refresh_interval</w:t>
      </w:r>
      <w:r>
        <w:rPr>
          <w:b/>
          <w:bCs/>
        </w:rPr>
        <w:t xml:space="preserve">.</w:t>
      </w:r>
      <w:r>
        <w:t xml:space="preserve"> </w:t>
      </w:r>
      <w:r>
        <w:t xml:space="preserve">The log line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 </w:t>
      </w:r>
      <w:r>
        <w:t xml:space="preserve">now names the instant the hold lapses; the</w:t>
      </w:r>
      <w:r>
        <w:t xml:space="preserve"> </w:t>
      </w:r>
      <w:r>
        <w:t xml:space="preserve">view refreshes at the first cut at or after it. The interval is derived per</w:t>
      </w:r>
      <w:r>
        <w:t xml:space="preserve"> </w:t>
      </w:r>
      <w:r>
        <w:t xml:space="preserve">recompute view (10 % of a cut cadence by default,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)</w:t>
      </w:r>
      <w:r>
        <w:t xml:space="preserve"> </w:t>
      </w:r>
      <w:r>
        <w:t xml:space="preserve">and the incremental classes have none.</w:t>
      </w:r>
    </w:p>
    <w:p>
      <w:pPr>
        <w:pStyle w:val="FirstParagraph"/>
      </w:pPr>
      <w:r>
        <w:t xml:space="preserve">To wait for a refresh exactly, read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: under the</w:t>
      </w:r>
      <w:r>
        <w:t xml:space="preserve"> </w:t>
      </w:r>
      <w:r>
        <w:rPr>
          <w:rStyle w:val="VerbatimChar"/>
        </w:rPr>
        <w:t xml:space="preserve">inputs: t@X</w:t>
      </w:r>
      <w:r>
        <w:t xml:space="preserve"> </w:t>
      </w:r>
      <w:r>
        <w:t xml:space="preserve">cells it prints</w:t>
      </w:r>
      <w:r>
        <w:t xml:space="preserve"> </w:t>
      </w:r>
      <w:r>
        <w:rPr>
          <w:rStyle w:val="VerbatimChar"/>
        </w:rPr>
        <w:t xml:space="preserve">inputs stamped through &lt;cut lsn&gt; (&lt;time&gt;)</w:t>
      </w:r>
      <w:r>
        <w:t xml:space="preserve">, and adds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an input has moved past that cut. 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cells are</w:t>
      </w:r>
      <w:r>
        <w:t xml:space="preserve"> </w:t>
      </w:r>
      <w:r>
        <w:t xml:space="preserve">stamped by the cut and trail the tail by the cut's duration, so a listing read</w:t>
      </w:r>
      <w:r>
        <w:t xml:space="preserve"> </w:t>
      </w:r>
      <w:r>
        <w:t xml:space="preserve">right after a write can still show the old coordinates. The wire row carries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inputs_stamped_at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stamping_in_flight</w:t>
      </w:r>
      <w:r>
        <w:t xml:space="preserve">. A refresh</w:t>
      </w:r>
      <w:r>
        <w:t xml:space="preserve"> </w:t>
      </w:r>
      <w:r>
        <w:t xml:space="preserve">has landed for your write when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 </w:t>
      </w:r>
      <w:r>
        <w:t xml:space="preserve">is at or past the LSN your</w:t>
      </w:r>
      <w:r>
        <w:t xml:space="preserve"> </w:t>
      </w:r>
      <w:r>
        <w:t xml:space="preserve">write committed at.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2"/>
    <w:bookmarkEnd w:id="253"/>
    <w:bookmarkStart w:id="254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4"/>
    <w:bookmarkStart w:id="274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5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5"/>
    <w:bookmarkStart w:id="256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6"/>
    <w:bookmarkStart w:id="257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7"/>
    <w:bookmarkStart w:id="258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8"/>
    <w:bookmarkStart w:id="259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9"/>
    <w:bookmarkStart w:id="260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60"/>
    <w:bookmarkStart w:id="261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1"/>
    <w:bookmarkStart w:id="262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4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4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4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2"/>
    <w:bookmarkStart w:id="263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3"/>
    <w:bookmarkStart w:id="264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4"/>
    <w:bookmarkStart w:id="265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5"/>
    <w:bookmarkStart w:id="266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6"/>
    <w:bookmarkStart w:id="267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7"/>
    <w:bookmarkStart w:id="268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8"/>
    <w:bookmarkStart w:id="269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9"/>
    <w:bookmarkStart w:id="270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70"/>
    <w:bookmarkStart w:id="271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1"/>
    <w:bookmarkStart w:id="272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2"/>
    <w:bookmarkStart w:id="273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3"/>
    <w:bookmarkEnd w:id="274"/>
    <w:bookmarkStart w:id="288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8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6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8"/>
    <w:bookmarkStart w:id="281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9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8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1"/>
    <w:bookmarkStart w:id="284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2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4"/>
    <w:bookmarkStart w:id="287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5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7"/>
    <w:bookmarkEnd w:id="288"/>
    <w:bookmarkStart w:id="289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5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5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5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5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5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6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6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6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6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6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6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Start w:id="290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0"/>
    <w:bookmarkEnd w:id="291"/>
    <w:bookmarkStart w:id="345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5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3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7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7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7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7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5"/>
    <w:bookmarkStart w:id="302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6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6"/>
    <w:bookmarkStart w:id="297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8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8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8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099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099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7"/>
    <w:bookmarkStart w:id="298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8"/>
    <w:bookmarkStart w:id="299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9"/>
    <w:bookmarkStart w:id="300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300"/>
    <w:bookmarkStart w:id="301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2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2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2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2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1"/>
    <w:bookmarkEnd w:id="302"/>
    <w:bookmarkStart w:id="311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3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3"/>
    <w:bookmarkStart w:id="304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5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5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4"/>
    <w:bookmarkStart w:id="305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6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5"/>
    <w:bookmarkStart w:id="306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7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7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7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6"/>
    <w:bookmarkStart w:id="307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7"/>
    <w:bookmarkStart w:id="308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8"/>
    <w:bookmarkStart w:id="309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1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10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9"/>
    <w:bookmarkStart w:id="310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0"/>
    <w:bookmarkEnd w:id="311"/>
    <w:bookmarkStart w:id="322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2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2"/>
    <w:bookmarkStart w:id="313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3"/>
    <w:bookmarkStart w:id="314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1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1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1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4"/>
    <w:bookmarkStart w:id="315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5"/>
    <w:bookmarkStart w:id="316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2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2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2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6"/>
    <w:bookmarkStart w:id="317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3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3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7"/>
    <w:bookmarkStart w:id="318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4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4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4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8"/>
    <w:bookmarkStart w:id="319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9"/>
    <w:bookmarkStart w:id="320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20"/>
    <w:bookmarkStart w:id="321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1"/>
    <w:bookmarkEnd w:id="322"/>
    <w:bookmarkStart w:id="325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3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5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5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5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5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5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5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5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5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5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5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5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3"/>
    <w:bookmarkStart w:id="324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4"/>
    <w:bookmarkEnd w:id="325"/>
    <w:bookmarkStart w:id="326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6"/>
    <w:bookmarkStart w:id="343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30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8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30"/>
    <w:bookmarkStart w:id="334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2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4"/>
    <w:bookmarkStart w:id="338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6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8"/>
    <w:bookmarkStart w:id="342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40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2"/>
    <w:bookmarkEnd w:id="343"/>
    <w:bookmarkStart w:id="344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7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7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7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7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7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bookmarkEnd w:id="344"/>
    <w:bookmarkEnd w:id="345"/>
    <w:bookmarkEnd w:id="3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5">
    <w:abstractNumId w:val="991"/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3">
    <w:abstractNumId w:val="991"/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5" Target="media/rId275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2" Target="media/rId292.svg" /><Relationship Type="http://schemas.openxmlformats.org/officeDocument/2006/relationships/image" Id="rId327" Target="media/rId327.svg" /><Relationship Type="http://schemas.openxmlformats.org/officeDocument/2006/relationships/image" Id="rId331" Target="media/rId331.svg" /><Relationship Type="http://schemas.openxmlformats.org/officeDocument/2006/relationships/image" Id="rId335" Target="media/rId335.svg" /><Relationship Type="http://schemas.openxmlformats.org/officeDocument/2006/relationships/image" Id="rId339" Target="media/rId339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2026-10-05T00:15:40Z</dcterms:created>
  <dcterms:modified xsi:type="dcterms:W3CDTF">2026-10-05T00:15:40Z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