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5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2.svg" ContentType="image/svg+xml"/>
  <Override PartName="/word/media/rId327.svg" ContentType="image/svg+xml"/>
  <Override PartName="/word/media/rId331.svg" ContentType="image/svg+xml"/>
  <Override PartName="/word/media/rId335.svg" ContentType="image/svg+xml"/>
  <Override PartName="/word/media/rId33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v1.5.7.7 — The ArgonDB developer guide — reader's edition — cut v1.5.7.7 at 3e3afe4580178e30c818dd15bff2698b102d191a</w:t>
      </w:r>
    </w:p>
    <w:bookmarkStart w:id="366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pPr>
        <w:pStyle w:val="Compact"/>
        <w:numPr>
          <w:ilvl w:val="0"/>
          <w:numId w:val="1001"/>
        </w:numPr>
      </w:pPr>
      <w:hyperlink w:anchor="_ed9fa4af031e66f1cb79159e5c31223d6246701">
        <w:r>
          <w:rPr>
            <w:rStyle w:val="Hyperlink"/>
          </w:rPr>
          <w:t xml:space="preserve">Guide 8 — building an application cloud on ArgonDBCloud: the ERP's configuration system and ERPCloud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yet, with one exception. Its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reads the company's OWN</w:t>
      </w:r>
      <w:r>
        <w:t xml:space="preserve"> </w:t>
      </w:r>
      <w:r>
        <w:rPr>
          <w:rStyle w:val="VerbatimChar"/>
        </w:rPr>
        <w:t xml:space="preserve">&lt;table&gt;__changes</w:t>
      </w:r>
      <w:r>
        <w:t xml:space="preserve"> </w:t>
      </w:r>
      <w:r>
        <w:t xml:space="preserve">change logs. Those</w:t>
      </w:r>
      <w:r>
        <w:t xml:space="preserve"> </w:t>
      </w:r>
      <w:r>
        <w:t xml:space="preserve">reads are read-only and stay under the tenant wall (guide 4, §3.4).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Since v1.5.7.2, ArgonDB creates that user itself, through a</w:t>
      </w:r>
      <w:r>
        <w:t xml:space="preserve"> </w:t>
      </w:r>
      <w:r>
        <w:t xml:space="preserve">small helper that root installs once per machine with</w:t>
      </w:r>
      <w:r>
        <w:t xml:space="preserve"> </w:t>
      </w:r>
      <w:r>
        <w:rPr>
          <w:rStyle w:val="VerbatimChar"/>
        </w:rPr>
        <w:t xml:space="preserve">sudo &lt;prefix&gt;/bin/argondb box install-useradd-helper --user &lt;supervisor-user&gt;</w:t>
      </w:r>
      <w:r>
        <w:t xml:space="preserve">.</w:t>
      </w:r>
      <w:r>
        <w:t xml:space="preserve"> </w:t>
      </w:r>
      <w:r>
        <w:t xml:space="preserve">The helper lets the supervisor's user create</w:t>
      </w:r>
      <w:r>
        <w:t xml:space="preserve"> </w:t>
      </w:r>
      <w:r>
        <w:rPr>
          <w:rStyle w:val="VerbatimChar"/>
        </w:rPr>
        <w:t xml:space="preserve">argon-t-&lt;key&gt;</w:t>
      </w:r>
      <w:r>
        <w:t xml:space="preserve"> </w:t>
      </w:r>
      <w:r>
        <w:t xml:space="preserve">users and do</w:t>
      </w:r>
      <w:r>
        <w:t xml:space="preserve"> </w:t>
      </w:r>
      <w:r>
        <w:t xml:space="preserve">nothing else. Without the helper, the refusal names that install command.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machine, and then never again per tenant.</w:t>
      </w:r>
      <w:r>
        <w:t xml:space="preserve"> </w:t>
      </w:r>
      <w:r>
        <w:t xml:space="preserve">Root installs the user helper and its sudoers rule once:</w:t>
      </w:r>
    </w:p>
    <w:p>
      <w:pPr>
        <w:pStyle w:val="SourceCode"/>
      </w:pPr>
      <w:r>
        <w:rPr>
          <w:rStyle w:val="CommentTok"/>
        </w:rPr>
        <w:t xml:space="preserve"># once per machine, as root — installs /usr/local/sbin/argondb-useradd and</w:t>
      </w:r>
      <w:r>
        <w:br/>
      </w:r>
      <w:r>
        <w:rPr>
          <w:rStyle w:val="CommentTok"/>
        </w:rPr>
        <w:t xml:space="preserve"># /etc/sudoers.d/argondb-useradd, which lets the supervisor's user run exactly</w:t>
      </w:r>
      <w:r>
        <w:br/>
      </w:r>
      <w:r>
        <w:rPr>
          <w:rStyle w:val="CommentTok"/>
        </w:rPr>
        <w:t xml:space="preserve"># that helper without a password:</w:t>
      </w:r>
      <w:r>
        <w:br/>
      </w:r>
      <w:r>
        <w:rPr>
          <w:rStyle w:val="FunctionTok"/>
        </w:rPr>
        <w:t xml:space="preserve">sudo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prefix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/bin/argondb box install-useradd-helper </w:t>
      </w:r>
      <w:r>
        <w:rPr>
          <w:rStyle w:val="AttributeTok"/>
        </w:rPr>
        <w:t xml:space="preserve">--user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supervisor-user</w:t>
      </w:r>
      <w:r>
        <w:rPr>
          <w:rStyle w:val="OperatorTok"/>
        </w:rPr>
        <w:t xml:space="preserve">&gt;</w:t>
      </w:r>
    </w:p>
    <w:p>
      <w:pPr>
        <w:pStyle w:val="FirstParagraph"/>
      </w:pPr>
      <w:r>
        <w:t xml:space="preserve">After that, ArgonDB creates each tenant's user itself by running</w:t>
      </w:r>
      <w:r>
        <w:t xml:space="preserve"> </w:t>
      </w:r>
      <w:r>
        <w:rPr>
          <w:rStyle w:val="VerbatimChar"/>
        </w:rPr>
        <w:t xml:space="preserve">sudo -n /usr/local/sbin/argondb-useradd &lt;key&gt;</w:t>
      </w:r>
      <w:r>
        <w:t xml:space="preserve">. The helper checks the key and</w:t>
      </w:r>
      <w:r>
        <w:t xml:space="preserve"> </w:t>
      </w:r>
      <w:r>
        <w:t xml:space="preserve">runs the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line below, and nothing else. The manual command stays</w:t>
      </w:r>
      <w:r>
        <w:t xml:space="preserve"> </w:t>
      </w:r>
      <w:r>
        <w:t xml:space="preserve">available as the fallback for a machine without the helper: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On v1.5.7, a machine that has created a tenant may refuse to start again.</w:t>
      </w:r>
      <w:r>
        <w:t xml:space="preserve"> </w:t>
      </w:r>
      <w:r>
        <w:t xml:space="preserve">Creating a tenant gives it its own timeline in the machine's storage, whether</w:t>
      </w:r>
      <w:r>
        <w:t xml:space="preserve"> </w:t>
      </w:r>
      <w:r>
        <w:t xml:space="preserve">or not the tenant ever gets its own compute. On v1.5.7 the process that copies</w:t>
      </w:r>
      <w:r>
        <w:t xml:space="preserve"> </w:t>
      </w:r>
      <w:r>
        <w:t xml:space="preserve">changes into the lake attached to whichever timeline the storage layer listed</w:t>
      </w:r>
      <w:r>
        <w:t xml:space="preserve"> </w:t>
      </w:r>
      <w:r>
        <w:t xml:space="preserve">first, instead of the machine's own, and that order changes from one start to</w:t>
      </w:r>
      <w:r>
        <w:t xml:space="preserve"> </w:t>
      </w:r>
      <w:r>
        <w:t xml:space="preserve">the next. When it picked a tenant's timeline, the machine refused to start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 exited before it bound Flight … refusing the boot</w:t>
      </w:r>
      <w:r>
        <w:t xml:space="preserve">). Removing a</w:t>
      </w:r>
      <w:r>
        <w:t xml:space="preserve"> </w:t>
      </w:r>
      <w:r>
        <w:t xml:space="preserve">tenant with a hand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 </w:t>
      </w:r>
      <w:r>
        <w:t xml:space="preserve">left its timeline behind and caused the same</w:t>
      </w:r>
      <w:r>
        <w:t xml:space="preserve"> </w:t>
      </w:r>
      <w:r>
        <w:t xml:space="preserve">refusal. v1.5.7.1 fixes it: the machine tells that process exactly which</w:t>
      </w:r>
      <w:r>
        <w:t xml:space="preserve"> </w:t>
      </w:r>
      <w:r>
        <w:t xml:space="preserve">timeline is its own, and the process names every other timeline once in its</w:t>
      </w:r>
      <w:r>
        <w:t xml:space="preserve"> </w:t>
      </w:r>
      <w:r>
        <w:t xml:space="preserve">log and leaves it alone.</w:t>
      </w:r>
      <w:r>
        <w:t xml:space="preserve"> </w:t>
      </w:r>
      <w:r>
        <w:rPr>
          <w:i/>
          <w:iCs/>
        </w:rPr>
        <w:t xml:space="preserve">What to do on a v1.5.7 machine that holds a tenant:</w:t>
      </w:r>
      <w:r>
        <w:t xml:space="preserve"> </w:t>
      </w:r>
      <w:r>
        <w:t xml:space="preserve">do not restart it on v1.5.7. Stop it, install v1.5.7.1, and start it on the</w:t>
      </w:r>
      <w:r>
        <w:t xml:space="preserve"> </w:t>
      </w:r>
      <w:r>
        <w:t xml:space="preserve">same data directory; nothing in the directory needs changing, even if v1.5.7</w:t>
      </w:r>
      <w:r>
        <w:t xml:space="preserve"> </w:t>
      </w:r>
      <w:r>
        <w:t xml:space="preserve">already refused to start it.</w:t>
      </w:r>
      <w:r>
        <w:t xml:space="preserve"> </w:t>
      </w:r>
      <w:r>
        <w:rPr>
          <w:i/>
          <w:iCs/>
        </w:rPr>
        <w:t xml:space="preserve">To remove a tenant,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argondb tenant delete &lt;key&gt;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DROP DATABASE</w:t>
      </w:r>
      <w:r>
        <w:t xml:space="preserve">: it removes the tenant's records, its database,</w:t>
      </w:r>
      <w:r>
        <w:t xml:space="preserve"> </w:t>
      </w:r>
      <w:r>
        <w:t xml:space="preserve">its timeline and its directory, and running it twice removes nothing twice. It</w:t>
      </w:r>
      <w:r>
        <w:t xml:space="preserve"> </w:t>
      </w:r>
      <w:r>
        <w:t xml:space="preserve">refuses a tenant that has its own compute, and it leaves the tenant's lake</w:t>
      </w:r>
      <w:r>
        <w:t xml:space="preserve"> </w:t>
      </w:r>
      <w:r>
        <w:t xml:space="preserve">tables for</w:t>
      </w:r>
      <w:r>
        <w:t xml:space="preserve"> </w:t>
      </w:r>
      <w:r>
        <w:rPr>
          <w:rStyle w:val="VerbatimChar"/>
        </w:rPr>
        <w:t xml:space="preserve">argondb lake drop-orphan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Statistics are re-computed only when a table's rows changed. Computing them</w:t>
      </w:r>
      <w:r>
        <w:t xml:space="preserve"> </w:t>
      </w:r>
      <w:r>
        <w:t xml:space="preserve">reads every data file of the table, so each pass first checks whether the</w:t>
      </w:r>
      <w:r>
        <w:t xml:space="preserve"> </w:t>
      </w:r>
      <w:r>
        <w:t xml:space="preserve">statistics already registered still describe the table's current rows. Each</w:t>
      </w:r>
      <w:r>
        <w:t xml:space="preserve"> </w:t>
      </w:r>
      <w:r>
        <w:t xml:space="preserve">table it skips is counted as</w:t>
      </w:r>
      <w:r>
        <w:t xml:space="preserve"> </w:t>
      </w:r>
      <w:r>
        <w:rPr>
          <w:rStyle w:val="VerbatimChar"/>
        </w:rPr>
        <w:t xml:space="preserve">stats_skipped_fresh=</w:t>
      </w:r>
      <w:r>
        <w:t xml:space="preserve"> </w:t>
      </w:r>
      <w:r>
        <w:t xml:space="preserve">on the pass's</w:t>
      </w:r>
      <w:r>
        <w:t xml:space="preserve"> </w:t>
      </w:r>
      <w:r>
        <w:rPr>
          <w:rStyle w:val="VerbatimChar"/>
        </w:rPr>
        <w:t xml:space="preserve">maintenance pass cost:</w:t>
      </w:r>
      <w:r>
        <w:t xml:space="preserve"> </w:t>
      </w:r>
      <w:r>
        <w:t xml:space="preserve">line. The check matters because a cut gives every</w:t>
      </w:r>
      <w:r>
        <w:t xml:space="preserve"> </w:t>
      </w:r>
      <w:r>
        <w:t xml:space="preserve">table a new snapshot. A cut that carried no rows for a table still records its</w:t>
      </w:r>
      <w:r>
        <w:t xml:space="preserve"> </w:t>
      </w:r>
      <w:r>
        <w:t xml:space="preserve">new watermark there (the lake watermark moves), while the table's rows stay</w:t>
      </w:r>
      <w:r>
        <w:t xml:space="preserve"> </w:t>
      </w:r>
      <w:r>
        <w:t xml:space="preserve">the same (the row watermark does not). Such a snapshot is marked</w:t>
      </w:r>
      <w:r>
        <w:t xml:space="preserve"> </w:t>
      </w:r>
      <w:r>
        <w:rPr>
          <w:rStyle w:val="VerbatimChar"/>
        </w:rPr>
        <w:t xml:space="preserve">Argon.rows-unchanged-since</w:t>
      </w:r>
      <w:r>
        <w:t xml:space="preserve">, naming the snapshot before it. Statistics count</w:t>
      </w:r>
      <w:r>
        <w:t xml:space="preserve"> </w:t>
      </w:r>
      <w:r>
        <w:t xml:space="preserve">as current when they sit at the current snapshot, or at an earlier one with</w:t>
      </w:r>
      <w:r>
        <w:t xml:space="preserve"> </w:t>
      </w:r>
      <w:r>
        <w:t xml:space="preserve">only marked snapshots after it. Anything else means a re-scan: a snapshot that</w:t>
      </w:r>
      <w:r>
        <w:t xml:space="preserve"> </w:t>
      </w:r>
      <w:r>
        <w:t xml:space="preserve">carried rows, a compaction rewrite, another engine's snapshot without the</w:t>
      </w:r>
      <w:r>
        <w:t xml:space="preserve"> </w:t>
      </w:r>
      <w:r>
        <w:t xml:space="preserve">mark, or statistics whose snapshot has already expired. Until 2026-10-05 only</w:t>
      </w:r>
      <w:r>
        <w:t xml:space="preserve"> </w:t>
      </w:r>
      <w:r>
        <w:t xml:space="preserve">the first case counted, so on a quiet box every cut forced every table to be</w:t>
      </w:r>
      <w:r>
        <w:t xml:space="preserve"> </w:t>
      </w:r>
      <w:r>
        <w:t xml:space="preserve">re-scanned. a customer's 385-table box re-read all 20 MB of its tables on every</w:t>
      </w:r>
      <w:r>
        <w:t xml:space="preserve"> </w:t>
      </w:r>
      <w:r>
        <w:t xml:space="preserve">pass. The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tool decides "current" with the same check.</w:t>
      </w:r>
    </w:p>
    <w:p>
      <w:pPr>
        <w:pStyle w:val="BodyText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1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Under per-tenant compute (</w:t>
      </w:r>
      <w:r>
        <w:rPr>
          <w:rStyle w:val="VerbatimChar"/>
          <w:b/>
          <w:bCs/>
        </w:rPr>
        <w:t xml:space="preserve">[compute] per_tenant = true</w:t>
      </w:r>
      <w:r>
        <w:rPr>
          <w:b/>
          <w:bCs/>
        </w:rPr>
        <w:t xml:space="preserve">) a tenant's views are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maintained by the tenant's own tail.</w:t>
      </w:r>
      <w:r>
        <w:t xml:space="preserve"> </w:t>
      </w:r>
      <w:r>
        <w:t xml:space="preserve">That tail runs this same maintainer for</w:t>
      </w:r>
      <w:r>
        <w:t xml:space="preserve"> </w:t>
      </w:r>
      <w:r>
        <w:t xml:space="preserve">its database's views and cuts them at the tenant's own coordinate. The box</w:t>
      </w:r>
      <w:r>
        <w:t xml:space="preserve"> </w:t>
      </w:r>
      <w:r>
        <w:t xml:space="preserve">maintainer skips a tenant database by name, one line per pass, and never</w:t>
      </w:r>
      <w:r>
        <w:t xml:space="preserve"> </w:t>
      </w:r>
      <w:r>
        <w:t xml:space="preserve">crosses the wall [D-2026-10-03-f3cf87].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A table's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&lt;t&gt;__changes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 can be read in SQL, but it cannot be</w:t>
      </w:r>
      <w:r>
        <w:rPr>
          <w:b/>
          <w:bCs/>
        </w:rPr>
        <w:t xml:space="preserve"> </w:t>
      </w:r>
      <w:r>
        <w:rPr>
          <w:b/>
          <w:bCs/>
        </w:rPr>
        <w:t xml:space="preserve">written and it cannot be a view's input.</w:t>
      </w:r>
      <w:r>
        <w:t xml:space="preserve"> </w:t>
      </w:r>
      <w:r>
        <w:t xml:space="preserve">A company's own SQL session (the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 under that company's own MCP token) reads the change logs of its</w:t>
      </w:r>
      <w:r>
        <w:t xml:space="preserve"> </w:t>
      </w:r>
      <w:r>
        <w:t xml:space="preserve">own tables by their flat lake name, which</w:t>
      </w:r>
      <w:r>
        <w:t xml:space="preserve"> </w:t>
      </w:r>
      <w:r>
        <w:rPr>
          <w:rStyle w:val="VerbatimChar"/>
        </w:rPr>
        <w:t xml:space="preserve">argondb lake address --changes --field lake-table &lt;db&gt;.&lt;schema&gt;.&lt;table&gt;</w:t>
      </w:r>
      <w:r>
        <w:t xml:space="preserve"> </w:t>
      </w:r>
      <w:r>
        <w:t xml:space="preserve">prints. The columns are the change</w:t>
      </w:r>
      <w:r>
        <w:t xml:space="preserve"> </w:t>
      </w:r>
      <w:r>
        <w:t xml:space="preserve">log's own: the table's columns 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Another company's change log is refused by name under the tenant</w:t>
      </w:r>
      <w:r>
        <w:t xml:space="preserve"> </w:t>
      </w:r>
      <w:r>
        <w:t xml:space="preserve">wall. A write to a change log is refused by name, because the change log is</w:t>
      </w:r>
      <w:r>
        <w:t xml:space="preserve"> </w:t>
      </w:r>
      <w:r>
        <w:t xml:space="preserve">read-only.</w:t>
      </w:r>
      <w:r>
        <w:t xml:space="preserve"> </w:t>
      </w:r>
      <w:r>
        <w:rPr>
          <w:rStyle w:val="VerbatimChar"/>
        </w:rPr>
        <w:t xml:space="preserve">view create</w:t>
      </w:r>
      <w:r>
        <w:t xml:space="preserve"> </w:t>
      </w:r>
      <w:r>
        <w:t xml:space="preserve">over one is still refused as</w:t>
      </w:r>
      <w:r>
        <w:t xml:space="preserve"> </w:t>
      </w:r>
      <w:r>
        <w:rPr>
          <w:rStyle w:val="VerbatimChar"/>
        </w:rPr>
        <w:t xml:space="preserve">input-changelog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under acme's own MCP token: every change to acme's orders since a position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acme__public__orders__changes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27000000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pass deadline=&lt;n&gt;s (ARGONDB_VIEWS_PASS_DEADLINE_SECS) idle line every \</w:t>
      </w:r>
      <w:r>
        <w:br/>
      </w:r>
      <w:r>
        <w:rPr>
          <w:rStyle w:val="VerbatimChar"/>
        </w:rPr>
        <w:t xml:space="preserve">&lt;n&gt;s (ARGONDB_VIEWS_IDLE_LOG_SECS)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3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A view whose table vanished mid-listing is one marked row.</w:t>
      </w:r>
      <w:r>
        <w:t xml:space="preserve"> </w:t>
      </w:r>
      <w:r>
        <w:t xml:space="preserve">If a view's lake</w:t>
      </w:r>
      <w:r>
        <w:t xml:space="preserve"> </w:t>
      </w:r>
      <w:r>
        <w:t xml:space="preserve">table is dropped between the listing naming it and the listing loading it (a</w:t>
      </w:r>
      <w:r>
        <w:t xml:space="preserve"> </w:t>
      </w:r>
      <w:r>
        <w:t xml:space="preserve">tenant being created or deleted),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</w:t>
      </w:r>
      <w:r>
        <w:t xml:space="preserve"> </w:t>
      </w:r>
      <w:r>
        <w:t xml:space="preserve">that view as</w:t>
      </w:r>
      <w:r>
        <w:t xml:space="preserve"> </w:t>
      </w:r>
      <w:r>
        <w:rPr>
          <w:rStyle w:val="VerbatimChar"/>
        </w:rPr>
        <w:t xml:space="preserve">table not found (dropped since the listing began)</w:t>
      </w:r>
      <w:r>
        <w:t xml:space="preserve"> </w:t>
      </w:r>
      <w:r>
        <w:t xml:space="preserve">and list every</w:t>
      </w:r>
      <w:r>
        <w:t xml:space="preserve"> </w:t>
      </w:r>
      <w:r>
        <w:t xml:space="preserve">other view, exit 0; any other load failure (catalog unreachable, refused, timed</w:t>
      </w:r>
      <w:r>
        <w:t xml:space="preserve"> </w:t>
      </w:r>
      <w:r>
        <w:t xml:space="preserve">out) still fails the whole listing, because a partial answer there would look</w:t>
      </w:r>
      <w:r>
        <w:t xml:space="preserve"> </w:t>
      </w:r>
      <w:r>
        <w:t xml:space="preserve">complete. That includes the probe for the lake namespace itself: a catalog that</w:t>
      </w:r>
      <w:r>
        <w:t xml:space="preserve"> </w:t>
      </w:r>
      <w:r>
        <w:t xml:space="preserve">does not answer fails the listing rather than reading as "no views".</w:t>
      </w:r>
    </w:p>
    <w:p>
      <w:pPr>
        <w:pStyle w:val="BodyText"/>
      </w:pPr>
      <w:r>
        <w:rPr>
          <w:rStyle w:val="VerbatimChar"/>
          <w:b/>
          <w:bCs/>
        </w:rPr>
        <w:t xml:space="preserve">--database &lt;db&gt;</w:t>
      </w:r>
      <w:r>
        <w:rPr>
          <w:b/>
          <w:bCs/>
        </w:rPr>
        <w:t xml:space="preserve"> </w:t>
      </w:r>
      <w:r>
        <w:rPr>
          <w:b/>
          <w:bCs/>
        </w:rPr>
        <w:t xml:space="preserve">filters the listing</w:t>
      </w:r>
      <w:r>
        <w:t xml:space="preserve"> </w:t>
      </w:r>
      <w:r>
        <w:t xml:space="preserve">to the views whose declaration names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 </w:t>
      </w:r>
      <w:r>
        <w:t xml:space="preserve">as an input database (never the view-name prefix), and the</w:t>
      </w:r>
      <w:r>
        <w:t xml:space="preserve"> </w:t>
      </w:r>
      <w:r>
        <w:rPr>
          <w:rStyle w:val="VerbatimChar"/>
        </w:rPr>
        <w:t xml:space="preserve">scope:</w:t>
      </w:r>
      <w:r>
        <w:t xml:space="preserve"> </w:t>
      </w:r>
      <w:r>
        <w:t xml:space="preserve">line</w:t>
      </w:r>
      <w:r>
        <w:t xml:space="preserve"> </w:t>
      </w:r>
      <w:r>
        <w:t xml:space="preserve">says so:</w:t>
      </w:r>
      <w:r>
        <w:t xml:space="preserve"> </w:t>
      </w:r>
      <w:r>
        <w:rPr>
          <w:rStyle w:val="VerbatimChar"/>
        </w:rPr>
        <w:t xml:space="preserve">scope: … · database &lt;db&gt; only (N of M views)</w:t>
      </w:r>
      <w:r>
        <w:t xml:space="preserve">. A database with no views</w:t>
      </w:r>
      <w:r>
        <w:t xml:space="preserve"> </w:t>
      </w:r>
      <w:r>
        <w:t xml:space="preserve">prints an empty listing with that line, exit 0. On a box without per-tenant</w:t>
      </w:r>
      <w:r>
        <w:t xml:space="preserve"> </w:t>
      </w:r>
      <w:r>
        <w:t xml:space="preserve">compute every tenant's views live in the one box warehouse, so the walk is</w:t>
      </w:r>
      <w:r>
        <w:t xml:space="preserve"> </w:t>
      </w:r>
      <w:r>
        <w:t xml:space="preserve">box-wide and the filter is what narrows it; under per-tenant compute the same</w:t>
      </w:r>
      <w:r>
        <w:t xml:space="preserve"> </w:t>
      </w:r>
      <w:r>
        <w:t xml:space="preserve">declaration is read the same way.</w:t>
      </w:r>
    </w:p>
    <w:p>
      <w:pPr>
        <w:pStyle w:val="BodyText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ARGONDB_VIEWS_PASS_DEADLINE_SECS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1800</w:t>
            </w:r>
          </w:p>
        </w:tc>
        <w:tc>
          <w:tcPr/>
          <w:p>
            <w:pPr>
              <w:pStyle w:val="Compact"/>
            </w:pPr>
            <w:r>
              <w:t xml:space="preserve">how long one pass may run. After that it is abandoned, with a warning that names the view and the step it was waiting on, and it counts as a failure for that 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ARGONDB_VIEWS_IDLE_LOG_SECS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600</w:t>
            </w:r>
          </w:p>
        </w:tc>
        <w:tc>
          <w:tcPr/>
          <w:p>
            <w:pPr>
              <w:pStyle w:val="Compact"/>
            </w:pPr>
            <w:r>
              <w:t xml:space="preserve">how often a maintainer with nothing to report says it is idle, and how often a pass still running says which step it is 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ARGONDB_PG_CONNECT_TIMEOUT_SECS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how long a connection to a landing database may wait for Postgres to answer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connection a Postgres-landed view lands through (host, port, user, credentials).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t xml:space="preserve">The maintainer is never silent when it is stuck. It prints a summary only</w:t>
      </w:r>
      <w:r>
        <w:t xml:space="preserve"> </w:t>
      </w:r>
      <w:r>
        <w:t xml:space="preserve">when a pass refreshed, failed or held a view, so three more lines tell a</w:t>
      </w:r>
      <w:r>
        <w:t xml:space="preserve"> </w:t>
      </w:r>
      <w:r>
        <w:t xml:space="preserve">quiet maintainer from a stuck one:</w:t>
      </w:r>
    </w:p>
    <w:p>
      <w:pPr>
        <w:pStyle w:val="Compact"/>
        <w:numPr>
          <w:ilvl w:val="0"/>
          <w:numId w:val="1092"/>
        </w:numPr>
      </w:pPr>
      <w:r>
        <w:t xml:space="preserve">With no summary for</w:t>
      </w:r>
      <w:r>
        <w:t xml:space="preserve"> </w:t>
      </w:r>
      <w:r>
        <w:rPr>
          <w:rStyle w:val="VerbatimChar"/>
        </w:rPr>
        <w:t xml:space="preserve">ARGONDB_VIEWS_IDLE_LOG_SECS</w:t>
      </w:r>
      <w:r>
        <w:t xml:space="preserve">, it writes</w:t>
      </w:r>
      <w:r>
        <w:t xml:space="preserve"> </w:t>
      </w:r>
      <w:r>
        <w:rPr>
          <w:rStyle w:val="VerbatimChar"/>
        </w:rPr>
        <w:t xml:space="preserve">views: idle — tail &lt;addr&gt; watermark &lt;w&gt; head &lt;h&gt;, &lt;n&gt; view(s) current, &lt;m&gt; held, last pass &lt;time&gt;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still running after that interval writes</w:t>
      </w:r>
      <w:r>
        <w:t xml:space="preserve"> </w:t>
      </w:r>
      <w:r>
        <w:rPr>
          <w:rStyle w:val="VerbatimChar"/>
        </w:rPr>
        <w:t xml:space="preserve">views: pass at cut &lt;w&gt; still running after &lt;n&gt;s — awaiting &lt;step&gt; for view &lt;name&gt;</w:t>
      </w:r>
      <w:r>
        <w:t xml:space="preserve">.</w:t>
      </w:r>
    </w:p>
    <w:p>
      <w:pPr>
        <w:pStyle w:val="Compact"/>
        <w:numPr>
          <w:ilvl w:val="0"/>
          <w:numId w:val="1092"/>
        </w:numPr>
      </w:pPr>
      <w:r>
        <w:t xml:space="preserve">A pass that reaches</w:t>
      </w:r>
      <w:r>
        <w:t xml:space="preserve"> </w:t>
      </w:r>
      <w:r>
        <w:rPr>
          <w:rStyle w:val="VerbatimChar"/>
        </w:rPr>
        <w:t xml:space="preserve">ARGONDB_VIEWS_PASS_DEADLINE_SECS</w:t>
      </w:r>
      <w:r>
        <w:t xml:space="preserve"> </w:t>
      </w:r>
      <w:r>
        <w:t xml:space="preserve">is abandoned with a</w:t>
      </w:r>
      <w:r>
        <w:t xml:space="preserve"> </w:t>
      </w:r>
      <w:r>
        <w:t xml:space="preserve">warning:</w:t>
      </w:r>
      <w:r>
        <w:t xml:space="preserve"> </w:t>
      </w:r>
      <w:r>
        <w:rPr>
          <w:rStyle w:val="VerbatimChar"/>
        </w:rPr>
        <w:t xml:space="preserve">views: pass at cut &lt;w&gt; ABANDONED after &lt;n&gt;s … awaiting &lt;step&gt; for view &lt;name&gt;</w:t>
      </w:r>
      <w:r>
        <w:t xml:space="preserve">. Nothing it had in flight lands, the view's breaker counts one</w:t>
      </w:r>
      <w:r>
        <w:t xml:space="preserve"> </w:t>
      </w:r>
      <w:r>
        <w:t xml:space="preserve">failure, and the next poll tries the cut again.</w:t>
      </w:r>
    </w:p>
    <w:p>
      <w:pPr>
        <w:pStyle w:val="FirstParagraph"/>
      </w:pPr>
      <w:r>
        <w:rPr>
          <w:rStyle w:val="VerbatimChar"/>
        </w:rPr>
        <w:t xml:space="preserve">&lt;step&gt;</w:t>
      </w:r>
      <w:r>
        <w:t xml:space="preserve"> </w:t>
      </w:r>
      <w:r>
        <w:t xml:space="preserve">is one of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postgres-read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postgres-apply</w:t>
      </w:r>
      <w:r>
        <w:t xml:space="preserve">. If the maintainer task itself ends, a</w:t>
      </w:r>
      <w:r>
        <w:t xml:space="preserve"> </w:t>
      </w:r>
      <w:r>
        <w:t xml:space="preserve">watcher logs</w:t>
      </w:r>
      <w:r>
        <w:t xml:space="preserve"> </w:t>
      </w:r>
      <w:r>
        <w:rPr>
          <w:rStyle w:val="VerbatimChar"/>
        </w:rPr>
        <w:t xml:space="preserve">views: maintainer task ended: &lt;cause&gt;; respawning</w:t>
      </w:r>
      <w:r>
        <w:t xml:space="preserve"> </w:t>
      </w:r>
      <w:r>
        <w:t xml:space="preserve">and starts</w:t>
      </w:r>
      <w:r>
        <w:t xml:space="preserve"> </w:t>
      </w:r>
      <w:r>
        <w:t xml:space="preserve">it again, at most once a minute. When the tail's last cut failed,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answer carries</w:t>
      </w:r>
      <w:r>
        <w:t xml:space="preserve"> </w:t>
      </w:r>
      <w:r>
        <w:rPr>
          <w:rStyle w:val="VerbatimChar"/>
        </w:rPr>
        <w:t xml:space="preserve">last_cut</w:t>
      </w:r>
      <w:r>
        <w:t xml:space="preserve"> </w:t>
      </w:r>
      <w:r>
        <w:t xml:space="preserve">with the reason,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LAST CUT: FAILED &lt;reason&gt; at &lt;time&gt;: &lt;error&gt;</w:t>
      </w:r>
      <w:r>
        <w:t xml:space="preserve">, and the maintainer</w:t>
      </w:r>
      <w:r>
        <w:t xml:space="preserve"> </w:t>
      </w:r>
      <w:r>
        <w:t xml:space="preserve">logs</w:t>
      </w:r>
      <w:r>
        <w:t xml:space="preserve"> </w:t>
      </w:r>
      <w:r>
        <w:rPr>
          <w:rStyle w:val="VerbatimChar"/>
        </w:rPr>
        <w:t xml:space="preserve">views: waiting — tail &lt;addr&gt; last cut FAILED &lt;reason&gt; at &lt;time&gt;</w:t>
      </w:r>
      <w:r>
        <w:t xml:space="preserve"> </w:t>
      </w:r>
      <w:r>
        <w:t xml:space="preserve">once a</w:t>
      </w:r>
      <w:r>
        <w:t xml:space="preserve"> </w:t>
      </w:r>
      <w:r>
        <w:t xml:space="preserve">minute.</w:t>
      </w:r>
    </w:p>
    <w:p>
      <w:pPr>
        <w:pStyle w:val="BodyText"/>
      </w:pPr>
      <w:r>
        <w:rPr>
          <w:rStyle w:val="VerbatimChar"/>
        </w:rPr>
        <w:t xml:space="preserve">ARGONDB_TRANSFORM_PG_URL</w:t>
      </w:r>
      <w:r>
        <w:t xml:space="preserve"> </w:t>
      </w:r>
      <w:r>
        <w:t xml:space="preserve">is the connection; the view's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 </w:t>
      </w:r>
      <w:r>
        <w:t xml:space="preserve">is the</w:t>
      </w:r>
      <w:r>
        <w:t xml:space="preserve"> </w:t>
      </w:r>
      <w:r>
        <w:t xml:space="preserve">target. The maintainer connects with the conninfo's host, port, user and</w:t>
      </w:r>
      <w:r>
        <w:t xml:space="preserve"> </w:t>
      </w:r>
      <w:r>
        <w:t xml:space="preserve">credentials, and with the view's own database name — the one given to</w:t>
      </w:r>
      <w:r>
        <w:t xml:space="preserve"> </w:t>
      </w:r>
      <w:r>
        <w:rPr>
          <w:rStyle w:val="VerbatimChar"/>
        </w:rPr>
        <w:t xml:space="preserve">view create --database</w:t>
      </w:r>
      <w:r>
        <w:t xml:space="preserve"> </w:t>
      </w:r>
      <w:r>
        <w:t xml:space="preserve">— rather than the database the conninfo names. The</w:t>
      </w:r>
      <w:r>
        <w:t xml:space="preserve"> </w:t>
      </w:r>
      <w:r>
        <w:t xml:space="preserve">conninfo's database is used only for a view created without</w:t>
      </w:r>
      <w:r>
        <w:t xml:space="preserve"> </w:t>
      </w:r>
      <w:r>
        <w:rPr>
          <w:rStyle w:val="VerbatimChar"/>
        </w:rPr>
        <w:t xml:space="preserve">--database</w:t>
      </w:r>
      <w:r>
        <w:t xml:space="preserve">, and</w:t>
      </w:r>
      <w:r>
        <w:t xml:space="preserve"> </w:t>
      </w:r>
      <w:r>
        <w:t xml:space="preserve">the maintainer says so once for each such view. When views of several</w:t>
      </w:r>
      <w:r>
        <w:t xml:space="preserve"> </w:t>
      </w:r>
      <w:r>
        <w:t xml:space="preserve">databases are maintained together, each lands in its own database and the</w:t>
      </w:r>
      <w:r>
        <w:t xml:space="preserve"> </w:t>
      </w:r>
      <w:r>
        <w:t xml:space="preserve">maintainer prints one</w:t>
      </w:r>
      <w:r>
        <w:t xml:space="preserve"> </w:t>
      </w:r>
      <w:r>
        <w:rPr>
          <w:rStyle w:val="VerbatimChar"/>
        </w:rPr>
        <w:t xml:space="preserve">views landed: &lt;db&gt;: N view(s)</w:t>
      </w:r>
      <w:r>
        <w:t xml:space="preserve"> </w:t>
      </w:r>
      <w:r>
        <w:t xml:space="preserve">line per database. If one</w:t>
      </w:r>
      <w:r>
        <w:t xml:space="preserve"> </w:t>
      </w:r>
      <w:r>
        <w:t xml:space="preserve">database cannot be reached, only its views are held back, by name; the other</w:t>
      </w:r>
      <w:r>
        <w:t xml:space="preserve"> </w:t>
      </w:r>
      <w:r>
        <w:t xml:space="preserve">databases' views still land. Run</w:t>
      </w:r>
      <w:r>
        <w:t xml:space="preserve"> </w:t>
      </w:r>
      <w:r>
        <w:rPr>
          <w:rStyle w:val="VerbatimChar"/>
        </w:rPr>
        <w:t xml:space="preserve">argondb transform bootstrap --pg-url</w:t>
      </w:r>
      <w:r>
        <w:t xml:space="preserve"> </w:t>
      </w:r>
      <w:r>
        <w:t xml:space="preserve">against</w:t>
      </w:r>
      <w:r>
        <w:t xml:space="preserve"> </w:t>
      </w:r>
      <w:r>
        <w:t xml:space="preserve">each target database before its first view lands there.</w:t>
      </w:r>
    </w:p>
    <w:p>
      <w:pPr>
        <w:pStyle w:val="BodyText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pPr>
        <w:pStyle w:val="BodyText"/>
      </w:pPr>
    </w:p>
    <w:bookmarkEnd w:id="251"/>
    <w:bookmarkStart w:id="252" w:name="_81a9f84970e4d5ca71e12cfb780d0143e36bad9"/>
    <w:p>
      <w:pPr>
        <w:pStyle w:val="Heading4"/>
      </w:pPr>
      <w:r>
        <w:t xml:space="preserve">4.13 What a client waits for — a cut, not a create — FROM THE CODE</w:t>
      </w:r>
    </w:p>
    <w:p>
      <w:pPr>
        <w:pStyle w:val="FirstParagraph"/>
      </w:pPr>
      <w:r>
        <w:t xml:space="preserve">Creating a view is not a watermark event, so on a quiet database there is no</w:t>
      </w:r>
      <w:r>
        <w:t xml:space="preserve"> </w:t>
      </w:r>
      <w:r>
        <w:t xml:space="preserve">new cut to wait for. Three facts decide when a view refreshes: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cut is a watermark event.</w:t>
      </w:r>
      <w:r>
        <w:t xml:space="preserve"> </w:t>
      </w:r>
      <w:r>
        <w:t xml:space="preserve">The maintainer runs a pass when the tail's</w:t>
      </w:r>
      <w:r>
        <w:t xml:space="preserve"> </w:t>
      </w:r>
      <w:r>
        <w:t xml:space="preserve">watermark moves past a view's coordinate.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never-refreshed view gets one re-run at the unmoved watermark</w:t>
      </w:r>
      <w:r>
        <w:t xml:space="preserve">, so a fresh</w:t>
      </w:r>
      <w:r>
        <w:t xml:space="preserve"> </w:t>
      </w:r>
      <w:r>
        <w:t xml:space="preserve">view is not stranded; after that it waits for the next watermark move.</w:t>
      </w:r>
    </w:p>
    <w:p>
      <w:pPr>
        <w:pStyle w:val="Compact"/>
        <w:numPr>
          <w:ilvl w:val="0"/>
          <w:numId w:val="1093"/>
        </w:numPr>
      </w:pPr>
      <w:r>
        <w:rPr>
          <w:b/>
          <w:bCs/>
        </w:rPr>
        <w:t xml:space="preserve">A recompute view is also held by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min_refresh_interval</w:t>
      </w:r>
      <w:r>
        <w:rPr>
          <w:b/>
          <w:bCs/>
        </w:rPr>
        <w:t xml:space="preserve">.</w:t>
      </w:r>
      <w:r>
        <w:t xml:space="preserve"> </w:t>
      </w:r>
      <w:r>
        <w:t xml:space="preserve">The log line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 </w:t>
      </w:r>
      <w:r>
        <w:t xml:space="preserve">now names the instant the hold lapses; the</w:t>
      </w:r>
      <w:r>
        <w:t xml:space="preserve"> </w:t>
      </w:r>
      <w:r>
        <w:t xml:space="preserve">view refreshes at the first cut at or after it. The interval is derived per</w:t>
      </w:r>
      <w:r>
        <w:t xml:space="preserve"> </w:t>
      </w:r>
      <w:r>
        <w:t xml:space="preserve">recompute view (10 % of a cut cadence by default,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)</w:t>
      </w:r>
      <w:r>
        <w:t xml:space="preserve"> </w:t>
      </w:r>
      <w:r>
        <w:t xml:space="preserve">and the incremental classes have none.</w:t>
      </w:r>
    </w:p>
    <w:p>
      <w:pPr>
        <w:pStyle w:val="FirstParagraph"/>
      </w:pPr>
      <w:r>
        <w:t xml:space="preserve">To wait for a refresh exactly, read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: under the</w:t>
      </w:r>
      <w:r>
        <w:t xml:space="preserve"> </w:t>
      </w:r>
      <w:r>
        <w:rPr>
          <w:rStyle w:val="VerbatimChar"/>
        </w:rPr>
        <w:t xml:space="preserve">inputs: t@X</w:t>
      </w:r>
      <w:r>
        <w:t xml:space="preserve"> </w:t>
      </w:r>
      <w:r>
        <w:t xml:space="preserve">cells it prints</w:t>
      </w:r>
      <w:r>
        <w:t xml:space="preserve"> </w:t>
      </w:r>
      <w:r>
        <w:rPr>
          <w:rStyle w:val="VerbatimChar"/>
        </w:rPr>
        <w:t xml:space="preserve">inputs stamped through &lt;cut lsn&gt; (&lt;time&gt;)</w:t>
      </w:r>
      <w:r>
        <w:t xml:space="preserve">, and adds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an input has moved past that cut. 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cells are</w:t>
      </w:r>
      <w:r>
        <w:t xml:space="preserve"> </w:t>
      </w:r>
      <w:r>
        <w:t xml:space="preserve">stamped by the cut and trail the tail by the cut's duration, so a listing read</w:t>
      </w:r>
      <w:r>
        <w:t xml:space="preserve"> </w:t>
      </w:r>
      <w:r>
        <w:t xml:space="preserve">right after a write can still show the old coordinates. The wire row carries</w:t>
      </w:r>
      <w:r>
        <w:t xml:space="preserve"> </w:t>
      </w:r>
      <w:r>
        <w:rPr>
          <w:rStyle w:val="VerbatimChar"/>
        </w:rPr>
        <w:t xml:space="preserve">inputs_stamped_through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inputs_stamped_at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stamping_in_flight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Landed, and reflected.</w:t>
      </w:r>
      <w:r>
        <w:t xml:space="preserve"> </w:t>
      </w:r>
      <w:r>
        <w:t xml:space="preserve">The tail keeps two positions per table: a lake</w:t>
      </w:r>
      <w:r>
        <w:t xml:space="preserve"> </w:t>
      </w:r>
      <w:r>
        <w:t xml:space="preserve">position that moves every cut, even for a table nobody wrote, and a row position</w:t>
      </w:r>
      <w:r>
        <w:t xml:space="preserve"> </w:t>
      </w:r>
      <w:r>
        <w:t xml:space="preserve">that moves only when a cut carries that table's rows.</w:t>
      </w:r>
      <w:r>
        <w:t xml:space="preserve"> </w:t>
      </w:r>
      <w:r>
        <w:rPr>
          <w:rStyle w:val="VerbatimChar"/>
        </w:rPr>
        <w:t xml:space="preserve">argondb tail freshness</w:t>
      </w:r>
      <w:r>
        <w:t xml:space="preserve"> </w:t>
      </w:r>
      <w:r>
        <w:t xml:space="preserve">prints the row position (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gives the tail's answer unchanged, for</w:t>
      </w:r>
      <w:r>
        <w:t xml:space="preserve"> </w:t>
      </w:r>
      <w:r>
        <w:rPr>
          <w:rStyle w:val="VerbatimChar"/>
        </w:rPr>
        <w:t xml:space="preserve">jq</w:t>
      </w:r>
      <w:r>
        <w:t xml:space="preserve">).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in a view's</w:t>
      </w:r>
      <w:r>
        <w:t xml:space="preserve"> </w:t>
      </w:r>
      <w:r>
        <w:rPr>
          <w:rStyle w:val="VerbatimChar"/>
        </w:rPr>
        <w:t xml:space="preserve">inputs:</w:t>
      </w:r>
      <w:r>
        <w:t xml:space="preserve"> </w:t>
      </w:r>
      <w:r>
        <w:t xml:space="preserve">line is the view's own read position, not the</w:t>
      </w:r>
      <w:r>
        <w:t xml:space="preserve"> </w:t>
      </w:r>
      <w:r>
        <w:t xml:space="preserve">table's;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now prints the table's row position beside it,</w:t>
      </w:r>
      <w:r>
        <w:t xml:space="preserve"> </w:t>
      </w:r>
      <w:r>
        <w:rPr>
          <w:rStyle w:val="VerbatimChar"/>
        </w:rPr>
        <w:t xml:space="preserve">t@3/7A59D228 (rows @ 3/A2E2CFD0)</w:t>
      </w:r>
      <w:r>
        <w:t xml:space="preserve">, and says</w:t>
      </w:r>
      <w:r>
        <w:t xml:space="preserve"> </w:t>
      </w:r>
      <w:r>
        <w:rPr>
          <w:rStyle w:val="VerbatimChar"/>
        </w:rPr>
        <w:t xml:space="preserve">stamping in flight</w:t>
      </w:r>
      <w:r>
        <w:t xml:space="preserve"> </w:t>
      </w:r>
      <w:r>
        <w:t xml:space="preserve">when a table</w:t>
      </w:r>
      <w:r>
        <w:t xml:space="preserve"> </w:t>
      </w:r>
      <w:r>
        <w:t xml:space="preserve">has rows past the stamp. To know a write has landed, read the table's row</w:t>
      </w:r>
      <w:r>
        <w:t xml:space="preserve"> </w:t>
      </w:r>
      <w:r>
        <w:t xml:space="preserve">position before the write and again after: it has landed when the second is</w:t>
      </w:r>
      <w:r>
        <w:t xml:space="preserve"> </w:t>
      </w:r>
      <w:r>
        <w:t xml:space="preserve">larger. A view has reflected it when the view's</w:t>
      </w:r>
      <w:r>
        <w:t xml:space="preserve"> </w:t>
      </w:r>
      <w:r>
        <w:rPr>
          <w:rStyle w:val="VerbatimChar"/>
        </w:rPr>
        <w:t xml:space="preserve">t@X</w:t>
      </w:r>
      <w:r>
        <w:t xml:space="preserve"> </w:t>
      </w:r>
      <w:r>
        <w:t xml:space="preserve">is at or past the row</w:t>
      </w:r>
      <w:r>
        <w:t xml:space="preserve"> </w:t>
      </w:r>
      <w:r>
        <w:t xml:space="preserve">position. Compare the positions as numbers, not text. Do not use</w:t>
      </w:r>
      <w:r>
        <w:t xml:space="preserve"> </w:t>
      </w:r>
      <w:r>
        <w:rPr>
          <w:rStyle w:val="VerbatimChar"/>
        </w:rPr>
        <w:t xml:space="preserve">pg_current_wal_lsn()</w:t>
      </w:r>
      <w:r>
        <w:t xml:space="preserve"> </w:t>
      </w:r>
      <w:r>
        <w:t xml:space="preserve">after the commit: it is the primary's log end, it runs</w:t>
      </w:r>
      <w:r>
        <w:t xml:space="preserve"> </w:t>
      </w:r>
      <w:r>
        <w:t xml:space="preserve">ahead of the row position, and a check against it refuses writes that are</w:t>
      </w:r>
      <w:r>
        <w:t xml:space="preserve"> </w:t>
      </w:r>
      <w:r>
        <w:t xml:space="preserve">already visible.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2"/>
    <w:bookmarkEnd w:id="253"/>
    <w:bookmarkStart w:id="254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4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4"/>
    <w:bookmarkStart w:id="274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5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5"/>
    <w:bookmarkStart w:id="256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6"/>
    <w:bookmarkStart w:id="257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7"/>
    <w:bookmarkStart w:id="258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8"/>
    <w:bookmarkStart w:id="259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9"/>
    <w:bookmarkStart w:id="260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60"/>
    <w:bookmarkStart w:id="261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1"/>
    <w:bookmarkStart w:id="262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5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5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2"/>
    <w:bookmarkStart w:id="263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3"/>
    <w:bookmarkStart w:id="264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4"/>
    <w:bookmarkStart w:id="265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5"/>
    <w:bookmarkStart w:id="266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6"/>
    <w:bookmarkStart w:id="267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7"/>
    <w:bookmarkStart w:id="268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8"/>
    <w:bookmarkStart w:id="269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9"/>
    <w:bookmarkStart w:id="270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70"/>
    <w:bookmarkStart w:id="271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1"/>
    <w:bookmarkStart w:id="272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2"/>
    <w:bookmarkStart w:id="273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3"/>
    <w:bookmarkEnd w:id="274"/>
    <w:bookmarkStart w:id="288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8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6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8"/>
    <w:bookmarkStart w:id="281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9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8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1"/>
    <w:bookmarkStart w:id="284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2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4"/>
    <w:bookmarkStart w:id="287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5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7"/>
    <w:bookmarkEnd w:id="288"/>
    <w:bookmarkStart w:id="289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6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6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6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6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6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7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Start w:id="290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0"/>
    <w:bookmarkEnd w:id="291"/>
    <w:bookmarkStart w:id="345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5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3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8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8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8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8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5"/>
    <w:bookmarkStart w:id="302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6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6"/>
    <w:bookmarkStart w:id="297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9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9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9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100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7"/>
    <w:bookmarkStart w:id="298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101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8"/>
    <w:bookmarkStart w:id="299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9"/>
    <w:bookmarkStart w:id="300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300"/>
    <w:bookmarkStart w:id="301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3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3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3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3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1"/>
    <w:bookmarkEnd w:id="302"/>
    <w:bookmarkStart w:id="311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3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4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3"/>
    <w:bookmarkStart w:id="304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5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4"/>
    <w:bookmarkStart w:id="305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7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7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5"/>
    <w:bookmarkStart w:id="306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8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8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8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8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9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6"/>
    <w:bookmarkStart w:id="307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10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7"/>
    <w:bookmarkStart w:id="308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8"/>
    <w:bookmarkStart w:id="309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11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11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9"/>
    <w:bookmarkStart w:id="310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0"/>
    <w:bookmarkEnd w:id="311"/>
    <w:bookmarkStart w:id="322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2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2"/>
    <w:bookmarkStart w:id="313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3"/>
    <w:bookmarkStart w:id="314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2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2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2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4"/>
    <w:bookmarkStart w:id="315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5"/>
    <w:bookmarkStart w:id="316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3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6"/>
    <w:bookmarkStart w:id="317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7"/>
    <w:bookmarkStart w:id="318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5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5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5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5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8"/>
    <w:bookmarkStart w:id="319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9"/>
    <w:bookmarkStart w:id="320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20"/>
    <w:bookmarkStart w:id="321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1"/>
    <w:bookmarkEnd w:id="322"/>
    <w:bookmarkStart w:id="325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3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6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6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6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6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6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6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6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6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6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6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6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3"/>
    <w:bookmarkStart w:id="324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7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4"/>
    <w:bookmarkEnd w:id="325"/>
    <w:bookmarkStart w:id="326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6"/>
    <w:bookmarkStart w:id="343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30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8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30"/>
    <w:bookmarkStart w:id="334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2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4"/>
    <w:bookmarkStart w:id="338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6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8"/>
    <w:bookmarkStart w:id="342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40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2"/>
    <w:bookmarkEnd w:id="343"/>
    <w:bookmarkStart w:id="344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8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4"/>
    <w:bookmarkEnd w:id="345"/>
    <w:bookmarkStart w:id="365" w:name="_d9734335f4cd3afb6a077dcb3d025eb9bae96f3"/>
    <w:p>
      <w:pPr>
        <w:pStyle w:val="Heading2"/>
      </w:pPr>
      <w:r>
        <w:t xml:space="preserve">Guide 8 — building an application cloud on ArgonDBCloud: the ERP's configuration system and ERPCloud</w:t>
      </w:r>
    </w:p>
    <w:p>
      <w:pPr>
        <w:pStyle w:val="FirstParagraph"/>
      </w:pPr>
      <w:r>
        <w:t xml:space="preserve">You sell a business application that runs on ArgonDB — an ERP, say. Your</w:t>
      </w:r>
      <w:r>
        <w:t xml:space="preserve"> </w:t>
      </w:r>
      <w:r>
        <w:t xml:space="preserve">customer wants it running in</w:t>
      </w:r>
      <w:r>
        <w:t xml:space="preserve"> </w:t>
      </w:r>
      <w:r>
        <w:rPr>
          <w:b/>
          <w:bCs/>
        </w:rPr>
        <w:t xml:space="preserve">their own</w:t>
      </w:r>
      <w:r>
        <w:t xml:space="preserve"> </w:t>
      </w:r>
      <w:r>
        <w:t xml:space="preserve">AWS or Azure account, and they</w:t>
      </w:r>
      <w:r>
        <w:t xml:space="preserve"> </w:t>
      </w:r>
      <w:r>
        <w:t xml:space="preserve">want to know what it will cost before anything is bought. You do not want to</w:t>
      </w:r>
      <w:r>
        <w:t xml:space="preserve"> </w:t>
      </w:r>
      <w:r>
        <w:t xml:space="preserve">write a second installer, a second price calculator and a second set of</w:t>
      </w:r>
      <w:r>
        <w:t xml:space="preserve"> </w:t>
      </w:r>
      <w:r>
        <w:t xml:space="preserve">questions just for your application.</w:t>
      </w:r>
    </w:p>
    <w:p>
      <w:pPr>
        <w:pStyle w:val="BodyText"/>
      </w:pPr>
      <w:r>
        <w:rPr>
          <w:b/>
          <w:bCs/>
        </w:rPr>
        <w:t xml:space="preserve">ArgonDBCloud</w:t>
      </w:r>
      <w:r>
        <w:t xml:space="preserve"> </w:t>
      </w:r>
      <w:r>
        <w:t xml:space="preserve">is ArgonDB's installer and cost advisor for AWS and Azure.</w:t>
      </w:r>
      <w:r>
        <w:t xml:space="preserve"> </w:t>
      </w:r>
      <w:r>
        <w:t xml:space="preserve">It asks a few questions, prices every sensible way of running ArgonDB for</w:t>
      </w:r>
      <w:r>
        <w:t xml:space="preserve"> </w:t>
      </w:r>
      <w:r>
        <w:t xml:space="preserve">the answers, recommends one, writes a plan, and builds that plan in the</w:t>
      </w:r>
      <w:r>
        <w:t xml:space="preserve"> </w:t>
      </w:r>
      <w:r>
        <w:t xml:space="preserve">customer's account. Your application plugs into it with one document, an</w:t>
      </w:r>
      <w:r>
        <w:t xml:space="preserve"> </w:t>
      </w:r>
      <w:r>
        <w:rPr>
          <w:b/>
          <w:bCs/>
        </w:rPr>
        <w:t xml:space="preserve">overlay</w:t>
      </w:r>
      <w:r>
        <w:t xml:space="preserve">, that adds your own questions and your own cloud resources. The</w:t>
      </w:r>
      <w:r>
        <w:t xml:space="preserve"> </w:t>
      </w:r>
      <w:r>
        <w:t xml:space="preserve">customer then gets one set of questions, one combined estimate and one</w:t>
      </w:r>
      <w:r>
        <w:t xml:space="preserve"> </w:t>
      </w:r>
      <w:r>
        <w:t xml:space="preserve">install — for ArgonDB and your application together. That is what this</w:t>
      </w:r>
      <w:r>
        <w:t xml:space="preserve"> </w:t>
      </w:r>
      <w:r>
        <w:t xml:space="preserve">chapter calls an</w:t>
      </w:r>
      <w:r>
        <w:t xml:space="preserve"> </w:t>
      </w:r>
      <w:r>
        <w:rPr>
          <w:b/>
          <w:bCs/>
        </w:rPr>
        <w:t xml:space="preserve">application cloud</w:t>
      </w:r>
      <w:r>
        <w:t xml:space="preserve">, and ERPCloud is the ERP's.</w:t>
      </w:r>
    </w:p>
    <w:p>
      <w:pPr>
        <w:pStyle w:val="BodyText"/>
      </w:pPr>
      <w:r>
        <w:t xml:space="preserve">This chapter is for the engineer who has to build the application's side:</w:t>
      </w:r>
      <w:r>
        <w:t xml:space="preserve"> </w:t>
      </w:r>
      <w:r>
        <w:t xml:space="preserve">the overlay, the configuration system, and the customer's flow. It says what</w:t>
      </w:r>
      <w:r>
        <w:t xml:space="preserve"> </w:t>
      </w:r>
      <w:r>
        <w:t xml:space="preserve">you can use today and what is still being built, and it ends with the</w:t>
      </w:r>
      <w:r>
        <w:t xml:space="preserve"> </w:t>
      </w:r>
      <w:r>
        <w:t xml:space="preserve">questions we need you to answer.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writing your own cloud price</w:t>
      </w:r>
      <w:r>
        <w:t xml:space="preserve"> </w:t>
      </w:r>
      <w:r>
        <w:t xml:space="preserve">calculator and keeping it current. You stop asking the customer the same</w:t>
      </w:r>
      <w:r>
        <w:t xml:space="preserve"> </w:t>
      </w:r>
      <w:r>
        <w:t xml:space="preserve">question twice — once for the database and once for the application. You</w:t>
      </w:r>
      <w:r>
        <w:t xml:space="preserve"> </w:t>
      </w:r>
      <w:r>
        <w:t xml:space="preserve">stop writing configuration files per customer by hand; both sides are</w:t>
      </w:r>
      <w:r>
        <w:t xml:space="preserve"> </w:t>
      </w:r>
      <w:r>
        <w:t xml:space="preserve">derived from one plan.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349" w:name="_33262b5a71d92e41753d17358d72952c6cf6efb"/>
    <w:p>
      <w:pPr>
        <w:pStyle w:val="Heading3"/>
      </w:pPr>
      <w:r>
        <w:t xml:space="preserve">1. What ArgonDBCloud is</w:t>
      </w:r>
    </w:p>
    <w:p>
      <w:pPr>
        <w:pStyle w:val="FirstParagraph"/>
      </w:pPr>
      <w:r>
        <w:t xml:space="preserve">ArgonDBCloud walks a user through seven steps: say what you need, see the</w:t>
      </w:r>
      <w:r>
        <w:t xml:space="preserve"> </w:t>
      </w:r>
      <w:r>
        <w:t xml:space="preserve">alternatives with dollar figures, see which one is recommended, choose, read</w:t>
      </w:r>
      <w:r>
        <w:t xml:space="preserve"> </w:t>
      </w:r>
      <w:r>
        <w:t xml:space="preserve">the plan, apply it, and get the connection details. Nothing is created in</w:t>
      </w:r>
      <w:r>
        <w:t xml:space="preserve"> </w:t>
      </w:r>
      <w:r>
        <w:t xml:space="preserve">the account until the user types "apply".</w:t>
      </w:r>
    </w:p>
    <w:p>
      <w:pPr>
        <w:pStyle w:val="BodyText"/>
      </w:pPr>
      <w:r>
        <w:t xml:space="preserve">Two things it is not: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trial run.</w:t>
      </w:r>
      <w:r>
        <w:t xml:space="preserve"> </w:t>
      </w:r>
      <w:r>
        <w:t xml:space="preserve">The dollar figures are a model built from the cloud</w:t>
      </w:r>
      <w:r>
        <w:t xml:space="preserve"> </w:t>
      </w:r>
      <w:r>
        <w:t xml:space="preserve">providers' list prices and ArgonDB's measured resource use. Nothing is</w:t>
      </w:r>
      <w:r>
        <w:t xml:space="preserve"> </w:t>
      </w:r>
      <w:r>
        <w:t xml:space="preserve">deployed to measure them.</w:t>
      </w:r>
    </w:p>
    <w:p>
      <w:pPr>
        <w:pStyle w:val="Compact"/>
        <w:numPr>
          <w:ilvl w:val="0"/>
          <w:numId w:val="1119"/>
        </w:numPr>
      </w:pPr>
      <w:r>
        <w:rPr>
          <w:b/>
          <w:bCs/>
        </w:rPr>
        <w:t xml:space="preserve">Not a hosted service.</w:t>
      </w:r>
      <w:r>
        <w:t xml:space="preserve"> </w:t>
      </w:r>
      <w:r>
        <w:t xml:space="preserve">Everything it creates lives in the user's account,</w:t>
      </w:r>
      <w:r>
        <w:t xml:space="preserve"> </w:t>
      </w:r>
      <w:r>
        <w:t xml:space="preserve">under the user's credentials. ArgonDBCloud keeps nothing.</w:t>
      </w:r>
    </w:p>
    <w:p>
      <w:pPr>
        <w:pStyle w:val="FirstParagraph"/>
      </w:pPr>
    </w:p>
    <w:bookmarkStart w:id="346" w:name="_9f9ef8caeb527415888ce03714c74e8c556c837"/>
    <w:p>
      <w:pPr>
        <w:pStyle w:val="Heading4"/>
      </w:pPr>
      <w:r>
        <w:t xml:space="preserve">1.1 The three shapes</w:t>
      </w:r>
    </w:p>
    <w:p>
      <w:pPr>
        <w:pStyle w:val="FirstParagraph"/>
      </w:pPr>
      <w:r>
        <w:t xml:space="preserve">Every ArgonDB box runs the same set of processes. The three shapes differ in</w:t>
      </w:r>
      <w:r>
        <w:t xml:space="preserve"> </w:t>
      </w:r>
      <w:r>
        <w:rPr>
          <w:b/>
          <w:bCs/>
        </w:rPr>
        <w:t xml:space="preserve">where</w:t>
      </w:r>
      <w:r>
        <w:t xml:space="preserve"> </w:t>
      </w:r>
      <w:r>
        <w:t xml:space="preserve">those processes run and</w:t>
      </w:r>
      <w:r>
        <w:t xml:space="preserve"> </w:t>
      </w:r>
      <w:r>
        <w:rPr>
          <w:b/>
          <w:bCs/>
        </w:rPr>
        <w:t xml:space="preserve">where the data lives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(a) one VM, local disk</w:t>
            </w:r>
          </w:p>
        </w:tc>
        <w:tc>
          <w:tcPr/>
          <w:p>
            <w:pPr>
              <w:pStyle w:val="Compact"/>
            </w:pPr>
            <w:r>
              <w:t xml:space="preserve">(b) one VM + object storage</w:t>
            </w:r>
          </w:p>
        </w:tc>
        <w:tc>
          <w:tcPr/>
          <w:p>
            <w:pPr>
              <w:pStyle w:val="Compact"/>
            </w:pPr>
            <w:r>
              <w:t xml:space="preserve">(c) one instance per 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a company's database runs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the one VM</w:t>
            </w:r>
          </w:p>
        </w:tc>
        <w:tc>
          <w:tcPr/>
          <w:p>
            <w:pPr>
              <w:pStyle w:val="Compact"/>
            </w:pPr>
            <w:r>
              <w:t xml:space="preserve">on that company's own instance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survives the VM dying</w:t>
            </w:r>
          </w:p>
        </w:tc>
        <w:tc>
          <w:tcPr/>
          <w:p>
            <w:pPr>
              <w:pStyle w:val="Compact"/>
            </w:pPr>
            <w:r>
              <w:t xml:space="preserve">no, unless you keep snapshots</w:t>
            </w:r>
          </w:p>
        </w:tc>
        <w:tc>
          <w:tcPr/>
          <w:p>
            <w:pPr>
              <w:pStyle w:val="Compact"/>
            </w:pPr>
            <w:r>
              <w:t xml:space="preserve">yes, it is in the bucket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does stopping idle companies save money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yes: the instance stops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typical customer</w:t>
            </w:r>
          </w:p>
        </w:tc>
        <w:tc>
          <w:tcPr/>
          <w:p>
            <w:pPr>
              <w:pStyle w:val="Compact"/>
            </w:pPr>
            <w:r>
              <w:t xml:space="preserve">a few companies, a trial</w:t>
            </w:r>
          </w:p>
        </w:tc>
        <w:tc>
          <w:tcPr/>
          <w:p>
            <w:pPr>
              <w:pStyle w:val="Compact"/>
            </w:pPr>
            <w:r>
              <w:t xml:space="preserve">a few companies, durable</w:t>
            </w:r>
          </w:p>
        </w:tc>
        <w:tc>
          <w:tcPr/>
          <w:p>
            <w:pPr>
              <w:pStyle w:val="Compact"/>
            </w:pPr>
            <w:r>
              <w:t xml:space="preserve">many companies</w:t>
            </w:r>
          </w:p>
        </w:tc>
      </w:tr>
    </w:tbl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(a)</w:t>
      </w:r>
      <w:r>
        <w:t xml:space="preserve"> </w:t>
      </w:r>
      <w:r>
        <w:t xml:space="preserve">puts everything on one virtual machine and its disk. Cheapest, and</w:t>
      </w:r>
      <w:r>
        <w:t xml:space="preserve"> </w:t>
      </w:r>
      <w:r>
        <w:t xml:space="preserve">the least durable.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(b)</w:t>
      </w:r>
      <w:r>
        <w:t xml:space="preserve"> </w:t>
      </w:r>
      <w:r>
        <w:t xml:space="preserve">is the same machine, but the database's storage, its write log</w:t>
      </w:r>
      <w:r>
        <w:t xml:space="preserve"> </w:t>
      </w:r>
      <w:r>
        <w:t xml:space="preserve">backups and its analytical lake live in the customer's bucket, so the</w:t>
      </w:r>
      <w:r>
        <w:t xml:space="preserve"> </w:t>
      </w:r>
      <w:r>
        <w:t xml:space="preserve">machine can be replaced without losing data.</w:t>
      </w:r>
    </w:p>
    <w:p>
      <w:pPr>
        <w:pStyle w:val="Compact"/>
        <w:numPr>
          <w:ilvl w:val="0"/>
          <w:numId w:val="1120"/>
        </w:numPr>
      </w:pPr>
      <w:r>
        <w:rPr>
          <w:b/>
          <w:bCs/>
        </w:rPr>
        <w:t xml:space="preserve">(c)</w:t>
      </w:r>
      <w:r>
        <w:t xml:space="preserve"> </w:t>
      </w:r>
      <w:r>
        <w:t xml:space="preserve">gives each company (each</w:t>
      </w:r>
      <w:r>
        <w:t xml:space="preserve"> </w:t>
      </w:r>
      <w:r>
        <w:rPr>
          <w:b/>
          <w:bCs/>
        </w:rPr>
        <w:t xml:space="preserve">tenant</w:t>
      </w:r>
      <w:r>
        <w:t xml:space="preserve">) its own instance, running that</w:t>
      </w:r>
      <w:r>
        <w:t xml:space="preserve"> </w:t>
      </w:r>
      <w:r>
        <w:t xml:space="preserve">company's database, its pooler entry, its share of the analytical work and</w:t>
      </w:r>
      <w:r>
        <w:t xml:space="preserve"> </w:t>
      </w:r>
      <w:r>
        <w:rPr>
          <w:b/>
          <w:bCs/>
        </w:rPr>
        <w:t xml:space="preserve">its copy of your application</w:t>
      </w:r>
      <w:r>
        <w:t xml:space="preserve">. A small set of shared instances runs the</w:t>
      </w:r>
      <w:r>
        <w:t xml:space="preserve"> </w:t>
      </w:r>
      <w:r>
        <w:t xml:space="preserve">storage, the write-log quorum across three data centers, and the control</w:t>
      </w:r>
      <w:r>
        <w:t xml:space="preserve"> </w:t>
      </w:r>
      <w:r>
        <w:t xml:space="preserve">plane.</w:t>
      </w:r>
    </w:p>
    <w:p>
      <w:pPr>
        <w:pStyle w:val="FirstParagraph"/>
      </w:pPr>
    </w:p>
    <w:bookmarkEnd w:id="346"/>
    <w:bookmarkStart w:id="347" w:name="_1c901b02355be13777235763aa52864020bf4f6"/>
    <w:p>
      <w:pPr>
        <w:pStyle w:val="Heading4"/>
      </w:pPr>
      <w:r>
        <w:t xml:space="preserve">1.2 Why ERPCloud is shape (c)</w:t>
      </w:r>
    </w:p>
    <w:p>
      <w:pPr>
        <w:pStyle w:val="FirstParagraph"/>
      </w:pPr>
      <w:r>
        <w:t xml:space="preserve">An ERP customer is a group of companies, and each company is a tenant. Shape</w:t>
      </w:r>
      <w:r>
        <w:t xml:space="preserve"> </w:t>
      </w:r>
      <w:r>
        <w:t xml:space="preserve">(c) is the only one where each company's database</w:t>
      </w:r>
      <w:r>
        <w:t xml:space="preserve"> </w:t>
      </w:r>
      <w:r>
        <w:rPr>
          <w:b/>
          <w:bCs/>
        </w:rPr>
        <w:t xml:space="preserve">and its ERP process</w:t>
      </w:r>
      <w:r>
        <w:t xml:space="preserve"> </w:t>
      </w:r>
      <w:r>
        <w:t xml:space="preserve">run on that company's own machine, and the only one where an idle company</w:t>
      </w:r>
      <w:r>
        <w:t xml:space="preserve"> </w:t>
      </w:r>
      <w:r>
        <w:t xml:space="preserve">costs less: its instance stops, and only its disk keeps billing.</w:t>
      </w:r>
    </w:p>
    <w:p>
      <w:pPr>
        <w:pStyle w:val="BodyText"/>
      </w:pPr>
      <w:r>
        <w:t xml:space="preserve">When somebody comes back to a stopped company, a small "waker" on the shared</w:t>
      </w:r>
      <w:r>
        <w:t xml:space="preserve"> </w:t>
      </w:r>
      <w:r>
        <w:t xml:space="preserve">instances holds their connection, starts the company's instance, and passes</w:t>
      </w:r>
      <w:r>
        <w:t xml:space="preserve"> </w:t>
      </w:r>
      <w:r>
        <w:t xml:space="preserve">the connection through. On a single box today that wake takes about</w:t>
      </w:r>
      <w:r>
        <w:t xml:space="preserve"> </w:t>
      </w:r>
      <w:r>
        <w:rPr>
          <w:b/>
          <w:bCs/>
        </w:rPr>
        <w:t xml:space="preserve">0.6</w:t>
      </w:r>
      <w:r>
        <w:rPr>
          <w:b/>
          <w:bCs/>
        </w:rPr>
        <w:t xml:space="preserve"> </w:t>
      </w:r>
      <w:r>
        <w:rPr>
          <w:b/>
          <w:bCs/>
        </w:rPr>
        <w:t xml:space="preserve">seconds</w:t>
      </w:r>
      <w:r>
        <w:t xml:space="preserve">. In the cloud it is the time to boot an instance, expected to be</w:t>
      </w:r>
      <w:r>
        <w:t xml:space="preserve"> </w:t>
      </w:r>
      <w:r>
        <w:rPr>
          <w:b/>
          <w:bCs/>
        </w:rPr>
        <w:t xml:space="preserve">about a minute</w:t>
      </w:r>
      <w:r>
        <w:t xml:space="preserve"> </w:t>
      </w:r>
      <w:r>
        <w:t xml:space="preserve">— not yet measured — and the advisor says so beside the</w:t>
      </w:r>
      <w:r>
        <w:t xml:space="preserve"> </w:t>
      </w:r>
      <w:r>
        <w:t xml:space="preserve">saving. Idle-stop is off unless the customer turns it on.</w:t>
      </w:r>
    </w:p>
    <w:p>
      <w:pPr>
        <w:pStyle w:val="BodyText"/>
      </w:pPr>
      <w:r>
        <w:t xml:space="preserve">Shapes (a) and (b) are the small-customer forms: a handful of companies on</w:t>
      </w:r>
      <w:r>
        <w:t xml:space="preserve"> </w:t>
      </w:r>
      <w:r>
        <w:t xml:space="preserve">one machine. Per-company instances have a floor cost per company, so the</w:t>
      </w:r>
      <w:r>
        <w:t xml:space="preserve"> </w:t>
      </w:r>
      <w:r>
        <w:t xml:space="preserve">advisor rarely recommends (c) for a few companies. The rule it uses is</w:t>
      </w:r>
      <w:r>
        <w:t xml:space="preserve"> </w:t>
      </w:r>
      <w:r>
        <w:t xml:space="preserve">"cheapest that fits": the cheapest shape that gives the customer everything</w:t>
      </w:r>
      <w:r>
        <w:t xml:space="preserve"> </w:t>
      </w:r>
      <w:r>
        <w:t xml:space="preserve">they asked for, with room for a year of growth.</w:t>
      </w:r>
    </w:p>
    <w:p>
      <w:pPr>
        <w:pStyle w:val="BodyText"/>
      </w:pPr>
    </w:p>
    <w:bookmarkEnd w:id="347"/>
    <w:bookmarkStart w:id="348" w:name="_2fdcdf40b54f53c8879159231d3094e0e12e506"/>
    <w:p>
      <w:pPr>
        <w:pStyle w:val="Heading4"/>
      </w:pPr>
      <w:r>
        <w:t xml:space="preserve">1.3 What the customer can install today</w:t>
      </w:r>
    </w:p>
    <w:p>
      <w:pPr>
        <w:pStyle w:val="FirstParagraph"/>
      </w:pPr>
      <w:r>
        <w:t xml:space="preserve">The advisor shows every shape with its price, even one it cannot install</w:t>
      </w:r>
      <w:r>
        <w:t xml:space="preserve"> </w:t>
      </w:r>
      <w:r>
        <w:t xml:space="preserve">yet; such a shape is marked</w:t>
      </w:r>
      <w:r>
        <w:t xml:space="preserve"> </w:t>
      </w:r>
      <w:r>
        <w:rPr>
          <w:b/>
          <w:bCs/>
        </w:rPr>
        <w:t xml:space="preserve">NOT YET INSTALLABLE</w:t>
      </w:r>
      <w:r>
        <w:t xml:space="preserve">, with what is missing.</w:t>
      </w:r>
      <w:r>
        <w:t xml:space="preserve"> </w:t>
      </w:r>
      <w:r>
        <w:t xml:space="preserve">Today the tool can price all three shapes. It cannot install any of them yet:</w:t>
      </w:r>
      <w:r>
        <w:t xml:space="preserve"> </w:t>
      </w:r>
      <w:r>
        <w:t xml:space="preserve">the install half is the next stage of work (section 6).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8"/>
    <w:bookmarkEnd w:id="349"/>
    <w:bookmarkStart w:id="353" w:name="_df4ff122cbbffa21658bb52db018c7a2a3f33bf"/>
    <w:p>
      <w:pPr>
        <w:pStyle w:val="Heading3"/>
      </w:pPr>
      <w:r>
        <w:t xml:space="preserve">2. The contract you build against</w:t>
      </w:r>
    </w:p>
    <w:p>
      <w:pPr>
        <w:pStyle w:val="FirstParagraph"/>
      </w:pPr>
    </w:p>
    <w:bookmarkStart w:id="350" w:name="_417e30226b9afb1017a4e87dbbadc8aa49d7bf5"/>
    <w:p>
      <w:pPr>
        <w:pStyle w:val="Heading4"/>
      </w:pPr>
      <w:r>
        <w:t xml:space="preserve">2.1 Four calls, seven documents</w:t>
      </w:r>
    </w:p>
    <w:p>
      <w:pPr>
        <w:pStyle w:val="FirstParagraph"/>
      </w:pPr>
      <w:r>
        <w:t xml:space="preserve">ArgonDBCloud is a library first. The command-line tool, the later web</w:t>
      </w:r>
      <w:r>
        <w:t xml:space="preserve"> </w:t>
      </w:r>
      <w:r>
        <w:t xml:space="preserve">application and your ERP installer are all thin callers of the same four</w:t>
      </w:r>
      <w:r>
        <w:t xml:space="preserve"> </w:t>
      </w:r>
      <w:r>
        <w:t xml:space="preserve">calls, which pass the same versioned JSON documents:</w:t>
      </w:r>
    </w:p>
    <w:p>
      <w:pPr>
        <w:pStyle w:val="SourceCode"/>
      </w:pPr>
      <w:r>
        <w:rPr>
          <w:rStyle w:val="VerbatimChar"/>
        </w:rPr>
        <w:t xml:space="preserve">needs         ──▶  advise()   ──▶  alternatives   (every shape priced; one recommended)</w:t>
      </w:r>
      <w:r>
        <w:br/>
      </w:r>
      <w:r>
        <w:rPr>
          <w:rStyle w:val="VerbatimChar"/>
        </w:rPr>
        <w:t xml:space="preserve">choice        ──▶  plan()     ──▶  plan           (saved, reviewable; nothing created)</w:t>
      </w:r>
      <w:r>
        <w:br/>
      </w:r>
      <w:r>
        <w:rPr>
          <w:rStyle w:val="VerbatimChar"/>
        </w:rPr>
        <w:t xml:space="preserve">plan          ──▶  apply()    ──▶  apply-result   (resumable; writes the state)</w:t>
      </w:r>
      <w:r>
        <w:br/>
      </w:r>
      <w:r>
        <w:rPr>
          <w:rStyle w:val="VerbatimChar"/>
        </w:rPr>
        <w:t xml:space="preserve">state         ──▶  teardown() ──▶  teardown-result</w:t>
      </w:r>
    </w:p>
    <w:p>
      <w:pPr>
        <w:pStyle w:val="FirstParagraph"/>
      </w:pPr>
      <w:r>
        <w:t xml:space="preserve">The life of one install is</w:t>
      </w:r>
      <w:r>
        <w:t xml:space="preserve"> </w:t>
      </w:r>
      <w:r>
        <w:rPr>
          <w:b/>
          <w:bCs/>
        </w:rPr>
        <w:t xml:space="preserve">needs → advise → alternatives → choice → plan →</w:t>
      </w:r>
      <w:r>
        <w:rPr>
          <w:b/>
          <w:bCs/>
        </w:rPr>
        <w:t xml:space="preserve"> </w:t>
      </w:r>
      <w:r>
        <w:rPr>
          <w:b/>
          <w:bCs/>
        </w:rPr>
        <w:t xml:space="preserve">apply → state → teardown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document</w:t>
            </w:r>
          </w:p>
        </w:tc>
        <w:tc>
          <w:tcPr/>
          <w:p>
            <w:pPr>
              <w:pStyle w:val="Compact"/>
            </w:pPr>
            <w:r>
              <w:t xml:space="preserve">what it says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needs/v1</w:t>
            </w:r>
          </w:p>
        </w:tc>
        <w:tc>
          <w:tcPr/>
          <w:p>
            <w:pPr>
              <w:pStyle w:val="Compact"/>
            </w:pPr>
            <w:r>
              <w:t xml:space="preserve">how big, how busy, which features; only the cloud and region are required, and anything left blank is estimated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alternatives/v1</w:t>
            </w:r>
          </w:p>
        </w:tc>
        <w:tc>
          <w:tcPr/>
          <w:p>
            <w:pPr>
              <w:pStyle w:val="Compact"/>
            </w:pPr>
            <w:r>
              <w:t xml:space="preserve">each shape as a priced bill, monthly and yearly, with its assumptions and limits, and which one is recommended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choice/v1</w:t>
            </w:r>
          </w:p>
        </w:tc>
        <w:tc>
          <w:tcPr/>
          <w:p>
            <w:pPr>
              <w:pStyle w:val="Compact"/>
            </w:pPr>
            <w:r>
              <w:t xml:space="preserve">which alternative the user picked, and any overrides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plan/v1</w:t>
            </w:r>
          </w:p>
        </w:tc>
        <w:tc>
          <w:tcPr/>
          <w:p>
            <w:pPr>
              <w:pStyle w:val="Compact"/>
            </w:pPr>
            <w:r>
              <w:t xml:space="preserve">every resource to create, in order, with its cost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apply-result/v1</w:t>
            </w:r>
          </w:p>
        </w:tc>
        <w:tc>
          <w:tcPr/>
          <w:p>
            <w:pPr>
              <w:pStyle w:val="Compact"/>
            </w:pPr>
            <w:r>
              <w:t xml:space="preserve">what was created, what failed, and how to resume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state/v1</w:t>
            </w:r>
          </w:p>
        </w:tc>
        <w:tc>
          <w:tcPr/>
          <w:p>
            <w:pPr>
              <w:pStyle w:val="Compact"/>
            </w:pPr>
            <w:r>
              <w:t xml:space="preserve">the record of the install: what exists, its ids and its outputs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overlay/v1</w:t>
            </w:r>
          </w:p>
        </w:tc>
        <w:tc>
          <w:tcPr/>
          <w:p>
            <w:pPr>
              <w:pStyle w:val="Compact"/>
            </w:pPr>
            <w:r>
              <w:t xml:space="preserve">your application's questions and resources (section 3)</w:t>
            </w:r>
          </w:p>
        </w:tc>
      </w:tr>
    </w:tbl>
    <w:p>
      <w:pPr>
        <w:pStyle w:val="FirstParagraph"/>
      </w:pPr>
      <w:r>
        <w:t xml:space="preserve">Every document starts with its own</w:t>
      </w:r>
      <w:r>
        <w:t xml:space="preserve"> </w:t>
      </w:r>
      <w:r>
        <w:rPr>
          <w:rStyle w:val="VerbatimChar"/>
        </w:rPr>
        <w:t xml:space="preserve">"schema": "&lt;name&gt;/v&lt;n&gt;"</w:t>
      </w:r>
      <w:r>
        <w:t xml:space="preserve"> </w:t>
      </w:r>
      <w:r>
        <w:t xml:space="preserve">field. A reader</w:t>
      </w:r>
      <w:r>
        <w:t xml:space="preserve"> </w:t>
      </w:r>
      <w:r>
        <w:t xml:space="preserve">refuses a major version it does not know and ignores fields it does not</w:t>
      </w:r>
      <w:r>
        <w:t xml:space="preserve"> </w:t>
      </w:r>
      <w:r>
        <w:t xml:space="preserve">know within a version it does. The JSON Schema files, each with an example,</w:t>
      </w:r>
      <w:r>
        <w:t xml:space="preserve"> </w:t>
      </w:r>
      <w:r>
        <w:t xml:space="preserve">ship inside the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crate under</w:t>
      </w:r>
      <w:r>
        <w:t xml:space="preserve"> </w:t>
      </w:r>
      <w:r>
        <w:rPr>
          <w:rStyle w:val="VerbatimChar"/>
        </w:rPr>
        <w:t xml:space="preserve">schemas/</w:t>
      </w:r>
      <w:r>
        <w:t xml:space="preserve">.</w:t>
      </w:r>
    </w:p>
    <w:p>
      <w:pPr>
        <w:pStyle w:val="BodyText"/>
      </w:pPr>
    </w:p>
    <w:bookmarkEnd w:id="350"/>
    <w:bookmarkStart w:id="351" w:name="_13d80b701e88e0a208e2ae81dd54e4e5c663fd1"/>
    <w:p>
      <w:pPr>
        <w:pStyle w:val="Heading4"/>
      </w:pPr>
      <w:r>
        <w:t xml:space="preserve">2.2 What you can call today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advise</w:t>
      </w:r>
      <w:r>
        <w:rPr>
          <w:b/>
          <w:bCs/>
        </w:rPr>
        <w:t xml:space="preserve"> </w:t>
      </w:r>
      <w:r>
        <w:rPr>
          <w:b/>
          <w:bCs/>
        </w:rPr>
        <w:t xml:space="preserve">works.</w:t>
      </w:r>
      <w:r>
        <w:t xml:space="preserve"> </w:t>
      </w:r>
      <w:r>
        <w:t xml:space="preserve">Give it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 and a price book, and it</w:t>
      </w:r>
      <w:r>
        <w:t xml:space="preserve"> </w:t>
      </w:r>
      <w:r>
        <w:t xml:space="preserve">returns the priced alternatives and the recommendation for all three shapes —</w:t>
      </w:r>
      <w:r>
        <w:t xml:space="preserve"> </w:t>
      </w:r>
      <w:r>
        <w:t xml:space="preserve">with your overlay's lines in every one of them when 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carries one.</w:t>
      </w:r>
    </w:p>
    <w:p>
      <w:pPr>
        <w:pStyle w:val="Compact"/>
        <w:numPr>
          <w:ilvl w:val="0"/>
          <w:numId w:val="1121"/>
        </w:numPr>
      </w:pPr>
      <w:r>
        <w:rPr>
          <w:rStyle w:val="VerbatimChar"/>
          <w:b/>
          <w:bCs/>
        </w:rPr>
        <w:t xml:space="preserve">plan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apply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teardown</w:t>
      </w:r>
      <w:r>
        <w:rPr>
          <w:b/>
          <w:bCs/>
        </w:rPr>
        <w:t xml:space="preserve"> </w:t>
      </w:r>
      <w:r>
        <w:rPr>
          <w:b/>
          <w:bCs/>
        </w:rPr>
        <w:t xml:space="preserve">exist as calls</w:t>
      </w:r>
      <w:r>
        <w:t xml:space="preserve"> </w:t>
      </w:r>
      <w:r>
        <w:t xml:space="preserve">that check their input</w:t>
      </w:r>
      <w:r>
        <w:t xml:space="preserve"> </w:t>
      </w:r>
      <w:r>
        <w:t xml:space="preserve">document and then refuse with a clear "not implemented yet" error. You can</w:t>
      </w:r>
      <w:r>
        <w:t xml:space="preserve"> </w:t>
      </w:r>
      <w:r>
        <w:t xml:space="preserve">write your code against them now; you cannot get a plan out of them yet.</w:t>
      </w:r>
    </w:p>
    <w:p>
      <w:pPr>
        <w:pStyle w:val="FirstParagraph"/>
      </w:pPr>
    </w:p>
    <w:bookmarkEnd w:id="351"/>
    <w:bookmarkStart w:id="352" w:name="_4ffecdacc49d6db2a3156b962dca0929c225103"/>
    <w:p>
      <w:pPr>
        <w:pStyle w:val="Heading4"/>
      </w:pPr>
      <w:r>
        <w:t xml:space="preserve">2.3 Two ways in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Link the Rust crate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. The documents become typed values,</w:t>
      </w:r>
      <w:r>
        <w:t xml:space="preserve"> </w:t>
      </w:r>
      <w:r>
        <w:t xml:space="preserve">and a schema change breaks your build instead of a customer's install.</w:t>
      </w:r>
    </w:p>
    <w:p>
      <w:pPr>
        <w:pStyle w:val="FirstParagraph"/>
        <w:numPr>
          <w:ilvl w:val="0"/>
          <w:numId w:val="1122"/>
        </w:numPr>
      </w:pPr>
      <w:r>
        <w:rPr>
          <w:b/>
          <w:bCs/>
        </w:rPr>
        <w:t xml:space="preserve">Drive the command-line tool</w:t>
      </w:r>
      <w:r>
        <w:t xml:space="preserve"> </w:t>
      </w:r>
      <w:r>
        <w:rPr>
          <w:rStyle w:val="VerbatimChar"/>
        </w:rPr>
        <w:t xml:space="preserve">argondbcloud</w:t>
      </w:r>
      <w:r>
        <w:t xml:space="preserve"> </w:t>
      </w:r>
      <w:r>
        <w:t xml:space="preserve">from any language,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 </w:t>
      </w:r>
      <w:r>
        <w:t xml:space="preserve">so it prints documents instead of screens: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argondbcloud advise needs.json --json --overlay overlay.json   # the alternatives, with your lines</w:t>
      </w:r>
      <w:r>
        <w:br/>
      </w:r>
      <w:r>
        <w:rPr>
          <w:rStyle w:val="VerbatimChar"/>
        </w:rPr>
        <w:t xml:space="preserve">argondbcloud tui --overlay overlay.json                        # the customer's screens</w:t>
      </w:r>
      <w:r>
        <w:br/>
      </w:r>
      <w:r>
        <w:rPr>
          <w:rStyle w:val="VerbatimChar"/>
        </w:rPr>
        <w:t xml:space="preserve">argondbcloud plan needs.json --shape c --json                  # a preview of the plan</w:t>
      </w:r>
      <w:r>
        <w:br/>
      </w:r>
      <w:r>
        <w:rPr>
          <w:rStyle w:val="VerbatimChar"/>
        </w:rPr>
        <w:t xml:space="preserve">argondbcloud validate overlay.json                             # check any document against its schema</w:t>
      </w:r>
    </w:p>
    <w:p>
      <w:pPr>
        <w:pStyle w:val="FirstParagraph"/>
        <w:numPr>
          <w:ilvl w:val="0"/>
          <w:numId w:val="1000"/>
        </w:numPr>
      </w:pPr>
      <w:r>
        <w:rPr>
          <w:rStyle w:val="VerbatimChar"/>
        </w:rPr>
        <w:t xml:space="preserve">apply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teardown</w:t>
      </w:r>
      <w:r>
        <w:t xml:space="preserve"> </w:t>
      </w:r>
      <w:r>
        <w:t xml:space="preserve">exist and say plainly that nothing was created or</w:t>
      </w:r>
      <w:r>
        <w:t xml:space="preserve"> </w:t>
      </w:r>
      <w:r>
        <w:t xml:space="preserve">removed: building in a cloud account is the next stage of work. The plan</w:t>
      </w:r>
      <w:r>
        <w:t xml:space="preserve"> </w:t>
      </w:r>
      <w:r>
        <w:t xml:space="preserve">the tool prints today is a preview — the priced resources, not yet the</w:t>
      </w:r>
      <w:r>
        <w:t xml:space="preserve"> </w:t>
      </w:r>
      <w:r>
        <w:t xml:space="preserve">ordered, credentialed list an install will run.</w:t>
      </w:r>
    </w:p>
    <w:p>
      <w:pPr>
        <w:pStyle w:val="FirstParagraph"/>
      </w:pPr>
      <w:r>
        <w:t xml:space="preserve">If your installer is written in Rust, link the crate. Otherwise drive the</w:t>
      </w:r>
      <w:r>
        <w:t xml:space="preserve"> </w:t>
      </w:r>
      <w:r>
        <w:t xml:space="preserve">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treat the schema files as the interface, and pin the</w:t>
      </w:r>
      <w:r>
        <w:t xml:space="preserve"> </w:t>
      </w:r>
      <w:r>
        <w:t xml:space="preserve">ArgonDBCloud version you test against.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2"/>
    <w:bookmarkEnd w:id="353"/>
    <w:bookmarkStart w:id="356" w:name="_9eb3f5e2ba84c1494ea8bb31090be2b9cf92c32"/>
    <w:p>
      <w:pPr>
        <w:pStyle w:val="Heading3"/>
      </w:pPr>
      <w:r>
        <w:t xml:space="preserve">3. The overlay — where your application plugs in</w:t>
      </w:r>
    </w:p>
    <w:p>
      <w:pPr>
        <w:pStyle w:val="FirstParagraph"/>
      </w:pPr>
    </w:p>
    <w:bookmarkStart w:id="354" w:name="_b4d8bd4ae6c4b610a3efda6d9b448af45b470ae"/>
    <w:p>
      <w:pPr>
        <w:pStyle w:val="Heading4"/>
      </w:pPr>
      <w:r>
        <w:t xml:space="preserve">3.1 What an overlay is</w:t>
      </w:r>
    </w:p>
    <w:p>
      <w:pPr>
        <w:pStyle w:val="FirstParagraph"/>
      </w:pPr>
      <w:r>
        <w:t xml:space="preserve">An overlay is one JSON document your application hands to ArgonDBCloud</w:t>
      </w:r>
      <w:r>
        <w:t xml:space="preserve"> </w:t>
      </w:r>
      <w:r>
        <w:t xml:space="preserve">inside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. It has four parts: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Questions</w:t>
      </w:r>
      <w:r>
        <w:t xml:space="preserve"> </w:t>
      </w:r>
      <w:r>
        <w:t xml:space="preserve">— what your customer must be asked, the unit, and what to</w:t>
      </w:r>
      <w:r>
        <w:t xml:space="preserve"> </w:t>
      </w:r>
      <w:r>
        <w:t xml:space="preserve">assume if they skip it. They appear in the same screens as ArgonDB's own</w:t>
      </w:r>
      <w:r>
        <w:t xml:space="preserve"> </w:t>
      </w:r>
      <w:r>
        <w:t xml:space="preserve">questions, and a skipped answer is shown with the assumption behind it.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Resources</w:t>
      </w:r>
      <w:r>
        <w:t xml:space="preserve"> </w:t>
      </w:r>
      <w:r>
        <w:t xml:space="preserve">— what your application needs in the cloud. Each one is</w:t>
      </w:r>
      <w:r>
        <w:t xml:space="preserve"> </w:t>
      </w:r>
      <w:r>
        <w:t xml:space="preserve">either</w:t>
      </w:r>
      <w:r>
        <w:t xml:space="preserve"> </w:t>
      </w:r>
      <w:r>
        <w:rPr>
          <w:b/>
          <w:bCs/>
        </w:rPr>
        <w:t xml:space="preserve">per tenant</w:t>
      </w:r>
      <w:r>
        <w:t xml:space="preserve"> </w:t>
      </w:r>
      <w:r>
        <w:t xml:space="preserve">(one per company) or</w:t>
      </w:r>
      <w:r>
        <w:t xml:space="preserve"> </w:t>
      </w:r>
      <w:r>
        <w:rPr>
          <w:b/>
          <w:bCs/>
        </w:rPr>
        <w:t xml:space="preserve">per install</w:t>
      </w:r>
      <w:r>
        <w:t xml:space="preserve"> </w:t>
      </w:r>
      <w:r>
        <w:t xml:space="preserve">(one for the</w:t>
      </w:r>
      <w:r>
        <w:t xml:space="preserve"> </w:t>
      </w:r>
      <w:r>
        <w:t xml:space="preserve">whole customer). In shape (c) a per-tenant resource like your application</w:t>
      </w:r>
      <w:r>
        <w:t xml:space="preserve"> </w:t>
      </w:r>
      <w:r>
        <w:t xml:space="preserve">process is</w:t>
      </w:r>
      <w:r>
        <w:t xml:space="preserve"> </w:t>
      </w:r>
      <w:r>
        <w:rPr>
          <w:b/>
          <w:bCs/>
        </w:rPr>
        <w:t xml:space="preserve">added to each company's instance size</w:t>
      </w:r>
      <w:r>
        <w:t xml:space="preserve"> </w:t>
      </w:r>
      <w:r>
        <w:t xml:space="preserve">rather than becoming a</w:t>
      </w:r>
      <w:r>
        <w:t xml:space="preserve"> </w:t>
      </w:r>
      <w:r>
        <w:t xml:space="preserve">separate machine, because your process runs on that company's instance.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Permissions</w:t>
      </w:r>
      <w:r>
        <w:t xml:space="preserve"> </w:t>
      </w:r>
      <w:r>
        <w:t xml:space="preserve">— what your processes need from the cloud, per cloud.</w:t>
      </w:r>
    </w:p>
    <w:p>
      <w:pPr>
        <w:pStyle w:val="Compact"/>
        <w:numPr>
          <w:ilvl w:val="0"/>
          <w:numId w:val="1123"/>
        </w:numPr>
      </w:pPr>
      <w:r>
        <w:rPr>
          <w:b/>
          <w:bCs/>
        </w:rPr>
        <w:t xml:space="preserve">Install lines</w:t>
      </w:r>
      <w:r>
        <w:t xml:space="preserve"> </w:t>
      </w:r>
      <w:r>
        <w:t xml:space="preserve">— what to run on an instance to install your application.</w:t>
      </w:r>
    </w:p>
    <w:p>
      <w:pPr>
        <w:pStyle w:val="FirstParagraph"/>
      </w:pPr>
      <w:r>
        <w:t xml:space="preserve">ArgonDBCloud prices your resources with the same price data, folds them into</w:t>
      </w:r>
      <w:r>
        <w:t xml:space="preserve"> </w:t>
      </w:r>
      <w:r>
        <w:t xml:space="preserve">every alternative, and the plan creates them with ArgonDB's — so the</w:t>
      </w:r>
      <w:r>
        <w:t xml:space="preserve"> </w:t>
      </w:r>
      <w:r>
        <w:t xml:space="preserve">customer sees</w:t>
      </w:r>
      <w:r>
        <w:t xml:space="preserve"> </w:t>
      </w:r>
      <w:r>
        <w:rPr>
          <w:b/>
          <w:bCs/>
        </w:rPr>
        <w:t xml:space="preserve">one combined estimate</w:t>
      </w:r>
      <w:r>
        <w:t xml:space="preserve"> </w:t>
      </w:r>
      <w:r>
        <w:t xml:space="preserve">and gets</w:t>
      </w:r>
      <w:r>
        <w:t xml:space="preserve"> </w:t>
      </w:r>
      <w:r>
        <w:rPr>
          <w:b/>
          <w:bCs/>
        </w:rPr>
        <w:t xml:space="preserve">one install</w:t>
      </w:r>
      <w:r>
        <w:t xml:space="preserve">. The</w:t>
      </w:r>
      <w:r>
        <w:t xml:space="preserve"> </w:t>
      </w:r>
      <w:r>
        <w:t xml:space="preserve">overlay's version is recorded in the plan, so later you can tell exactly</w:t>
      </w:r>
      <w:r>
        <w:t xml:space="preserve"> </w:t>
      </w:r>
      <w:r>
        <w:t xml:space="preserve">what was installed.</w:t>
      </w:r>
    </w:p>
    <w:p>
      <w:pPr>
        <w:pStyle w:val="BodyText"/>
      </w:pPr>
      <w:r>
        <w:rPr>
          <w:b/>
          <w:bCs/>
        </w:rPr>
        <w:t xml:space="preserve">What works today.</w:t>
      </w:r>
      <w:r>
        <w:t xml:space="preserve"> </w:t>
      </w:r>
      <w:r>
        <w:t xml:space="preserve">The advisor checks the overlay against its schema,</w:t>
      </w:r>
      <w:r>
        <w:t xml:space="preserve"> </w:t>
      </w:r>
      <w:r>
        <w:t xml:space="preserve">prices it, and folds it into every alternative. A few rules to write it by:</w:t>
      </w:r>
    </w:p>
    <w:p>
      <w:pPr>
        <w:pStyle w:val="Compact"/>
        <w:numPr>
          <w:ilvl w:val="0"/>
          <w:numId w:val="1124"/>
        </w:numPr>
      </w:pPr>
      <w:r>
        <w:t xml:space="preserve">a resource's</w:t>
      </w:r>
      <w:r>
        <w:t xml:space="preserve"> </w:t>
      </w:r>
      <w:r>
        <w:rPr>
          <w:rStyle w:val="VerbatimChar"/>
        </w:rPr>
        <w:t xml:space="preserve">quantity</w:t>
      </w:r>
      <w:r>
        <w:t xml:space="preserve"> </w:t>
      </w:r>
      <w:r>
        <w:t xml:space="preserve">is one of your question keys or a plain number;</w:t>
      </w:r>
    </w:p>
    <w:p>
      <w:pPr>
        <w:pStyle w:val="Compact"/>
        <w:numPr>
          <w:ilvl w:val="0"/>
          <w:numId w:val="1124"/>
        </w:numPr>
      </w:pPr>
      <w:r>
        <w:t xml:space="preserve">a question's</w:t>
      </w:r>
      <w:r>
        <w:t xml:space="preserve"> </w:t>
      </w:r>
      <w:r>
        <w:rPr>
          <w:rStyle w:val="VerbatimChar"/>
        </w:rPr>
        <w:t xml:space="preserve">infer</w:t>
      </w:r>
      <w:r>
        <w:t xml:space="preserve"> </w:t>
      </w:r>
      <w:r>
        <w:t xml:space="preserve">is a number, an ArgonDB input (</w:t>
      </w:r>
      <w:r>
        <w:rPr>
          <w:rStyle w:val="VerbatimChar"/>
        </w:rPr>
        <w:t xml:space="preserve">tenants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data_gb</w:t>
      </w:r>
      <w:r>
        <w:t xml:space="preserve">,</w:t>
      </w:r>
      <w:r>
        <w:t xml:space="preserve"> </w:t>
      </w:r>
      <w:r>
        <w:rPr>
          <w:rStyle w:val="VerbatimChar"/>
        </w:rPr>
        <w:t xml:space="preserve">growth_gb_per_month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query_rate</w:t>
      </w:r>
      <w:r>
        <w:t xml:space="preserve">), or two of those multiplied;</w:t>
      </w:r>
    </w:p>
    <w:p>
      <w:pPr>
        <w:pStyle w:val="Compact"/>
        <w:numPr>
          <w:ilvl w:val="0"/>
          <w:numId w:val="1124"/>
        </w:numPr>
      </w:pPr>
      <w:r>
        <w:t xml:space="preserve">a per-tenant resource with a</w:t>
      </w:r>
      <w:r>
        <w:t xml:space="preserve"> </w:t>
      </w:r>
      <w:r>
        <w:rPr>
          <w:rStyle w:val="VerbatimChar"/>
        </w:rPr>
        <w:t xml:space="preserve">demand</w:t>
      </w:r>
      <w:r>
        <w:t xml:space="preserve"> </w:t>
      </w:r>
      <w:r>
        <w:t xml:space="preserve">(CPU and memory) is added to the</w:t>
      </w:r>
      <w:r>
        <w:t xml:space="preserve"> </w:t>
      </w:r>
      <w:r>
        <w:t xml:space="preserve">machine's size and costs nothing on its own line;</w:t>
      </w:r>
    </w:p>
    <w:p>
      <w:pPr>
        <w:pStyle w:val="Compact"/>
        <w:numPr>
          <w:ilvl w:val="0"/>
          <w:numId w:val="1124"/>
        </w:numPr>
      </w:pPr>
      <w:r>
        <w:t xml:space="preserve">only object storage is priced so far — an S3 bucket on AWS, a Blob container</w:t>
      </w:r>
      <w:r>
        <w:t xml:space="preserve"> </w:t>
      </w:r>
      <w:r>
        <w:t xml:space="preserve">on Azure, per GB-month. Anything else appears as "price unavailable", and the</w:t>
      </w:r>
      <w:r>
        <w:t xml:space="preserve"> </w:t>
      </w:r>
      <w:r>
        <w:t xml:space="preserve">alternative is marked partial.</w:t>
      </w:r>
    </w:p>
    <w:p>
      <w:pPr>
        <w:pStyle w:val="FirstParagraph"/>
      </w:pPr>
    </w:p>
    <w:bookmarkEnd w:id="354"/>
    <w:bookmarkStart w:id="355" w:name="_7f578754277c9c3cc1b1e5fc8b68f7da82569a3"/>
    <w:p>
      <w:pPr>
        <w:pStyle w:val="Heading4"/>
      </w:pPr>
      <w:r>
        <w:t xml:space="preserve">3.2 A worked ERP overlay</w:t>
      </w:r>
    </w:p>
    <w:p>
      <w:pPr>
        <w:pStyle w:val="FirstParagraph"/>
      </w:pPr>
      <w:r>
        <w:t xml:space="preserve">The only ERP piece that is fully specified today is the</w:t>
      </w:r>
      <w:r>
        <w:t xml:space="preserve"> </w:t>
      </w:r>
      <w:r>
        <w:rPr>
          <w:b/>
          <w:bCs/>
        </w:rPr>
        <w:t xml:space="preserve">ERP process</w:t>
      </w:r>
      <w:r>
        <w:rPr>
          <w:b/>
          <w:bCs/>
        </w:rPr>
        <w:t xml:space="preserve"> </w:t>
      </w:r>
      <w:r>
        <w:rPr>
          <w:b/>
          <w:bCs/>
        </w:rPr>
        <w:t xml:space="preserve">itself</w:t>
      </w:r>
      <w:r>
        <w:t xml:space="preserve">: one process per company, under its own user, on that company's</w:t>
      </w:r>
      <w:r>
        <w:t xml:space="preserve"> </w:t>
      </w:r>
      <w:r>
        <w:t xml:space="preserve">instance, started by ArgonDB from a command recorded when the company is</w:t>
      </w:r>
      <w:r>
        <w:t xml:space="preserve"> </w:t>
      </w:r>
      <w:r>
        <w:t xml:space="preserve">created. A browser reaches a company's ERP through that process's port. The</w:t>
      </w:r>
      <w:r>
        <w:t xml:space="preserve"> </w:t>
      </w:r>
      <w:r>
        <w:t xml:space="preserve">document store, the queue, the email relay and the web front end below are</w:t>
      </w:r>
      <w:r>
        <w:t xml:space="preserve"> </w:t>
      </w:r>
      <w:r>
        <w:rPr>
          <w:b/>
          <w:bCs/>
        </w:rPr>
        <w:t xml:space="preserve">placeholders</w:t>
      </w:r>
      <w:r>
        <w:t xml:space="preserve">: they are what the ArgonDBCloud design expects an ERP to</w:t>
      </w:r>
      <w:r>
        <w:t xml:space="preserve"> </w:t>
      </w:r>
      <w:r>
        <w:t xml:space="preserve">need, and we need your real list (section 7). The process size (half a CPU,</w:t>
      </w:r>
      <w:r>
        <w:t xml:space="preserve"> </w:t>
      </w:r>
      <w:r>
        <w:t xml:space="preserve">1 GiB) is an example figure, not a measurement.</w:t>
      </w:r>
    </w:p>
    <w:p>
      <w:pPr>
        <w:pStyle w:val="SourceCode"/>
      </w:pP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"schema"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"overlay/v1"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"splink-erp"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"questions"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GB of scanned documents does each company keep?"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 GB of documents per company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"How many emails does each company send on a busy day?"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"infer"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"basis"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"200 per company per day (PLACEHOLDER: Splink's number)"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"resources"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"erp-sidecar"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"ec2-instance-share"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"vm-share"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"demand"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"vcpu"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"0.5"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"ram_gib"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"1.0"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"the ERP application, one process per company on the tenant's own instance"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"erp-documents"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"s3-bucket"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"blob-container"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"documents_gb"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"GB-month"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one bucket for the install, one prefix per company (&lt;bucket&gt;/&lt;tenant_key&gt;/)"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"sqs-queue"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"service-bus-queue"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what the ERP queues is Splink's to say"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"erp-email-relay"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"tenant"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"ses"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"communication-services-email"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"emails_per_day"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"emails"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"erp-web"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"per"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"install"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"provider_type"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"application-load-balancer"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"application-gateway"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"quantity"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"730"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"unit"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"hour"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"note"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TLS in front of the companies' sidecar ports"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"permissions"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"aws"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"s3:GetObject, s3:PutObject, s3:DeleteObject, s3:ListBucket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"sqs:SendMessage, sqs:ReceiveMessage, sqs:DeleteMessage on erp-queue"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"ses:SendEmail from the ERP's verified domain"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"azure"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"Storage Blob Data Contributor on erp-documents"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</w:t>
      </w:r>
      <w:r>
        <w:rPr>
          <w:rStyle w:val="StringTok"/>
        </w:rPr>
        <w:t xml:space="preserve">"Azure Service Bus Data Sender and Receiver on erp-queue"</w:t>
      </w:r>
      <w:r>
        <w:rPr>
          <w:rStyle w:val="NormalTok"/>
        </w:rPr>
        <w:t xml:space="preserve"> </w:t>
      </w:r>
      <w:r>
        <w:rPr>
          <w:rStyle w:val="OtherTok"/>
        </w:rPr>
        <w:t xml:space="preserve">]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"user_data_append"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"PLACEHOLDER: the lines that install the ERP sidecar binary at a pinned version and write its config from state/v1 (see §4.3)"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We ran this exact overlay through</w:t>
      </w:r>
      <w:r>
        <w:t xml:space="preserve"> </w:t>
      </w:r>
      <w:r>
        <w:rPr>
          <w:rStyle w:val="VerbatimChar"/>
        </w:rPr>
        <w:t xml:space="preserve">argondbcloud advise</w:t>
      </w:r>
      <w:r>
        <w:t xml:space="preserve">, offline, with</w:t>
      </w:r>
      <w:r>
        <w:t xml:space="preserve"> </w:t>
      </w:r>
      <w:r>
        <w:t xml:space="preserve">recorded AWS prices, for 20 companies in us-east-1 and nothing else given: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ERP process moves the estimate most.</w:t>
      </w:r>
      <w:r>
        <w:t xml:space="preserve"> </w:t>
      </w:r>
      <w:r>
        <w:t xml:space="preserve">On one machine — shapes (a)</w:t>
      </w:r>
      <w:r>
        <w:t xml:space="preserve"> </w:t>
      </w:r>
      <w:r>
        <w:t xml:space="preserve">and (b) — 20 companies × half a CPU adds 10 CPUs, which takes shape (a)</w:t>
      </w:r>
      <w:r>
        <w:t xml:space="preserve"> </w:t>
      </w:r>
      <w:r>
        <w:t xml:space="preserve">from about $168 to about $611 a month. In shape (c) it fits inside each</w:t>
      </w:r>
      <w:r>
        <w:t xml:space="preserve"> </w:t>
      </w:r>
      <w:r>
        <w:t xml:space="preserve">company's own instance. That half-CPU figure is the number we most need you</w:t>
      </w:r>
      <w:r>
        <w:t xml:space="preserve"> </w:t>
      </w:r>
      <w:r>
        <w:t xml:space="preserve">to measure.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documents store is priced:</w:t>
      </w:r>
      <w:r>
        <w:t xml:space="preserve"> </w:t>
      </w:r>
      <w:r>
        <w:t xml:space="preserve">5 GB × 20 companies = 100 GB, $2.30 a</w:t>
      </w:r>
      <w:r>
        <w:t xml:space="preserve"> </w:t>
      </w:r>
      <w:r>
        <w:t xml:space="preserve">month.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The queue, the email relay and the web front end are not priced</w:t>
      </w:r>
      <w:r>
        <w:t xml:space="preserve"> </w:t>
      </w:r>
      <w:r>
        <w:t xml:space="preserve">yet,</w:t>
      </w:r>
      <w:r>
        <w:t xml:space="preserve"> </w:t>
      </w:r>
      <w:r>
        <w:t xml:space="preserve">so every alternative is marked partial.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Twenty companies turn on "keep running through a failure"</w:t>
      </w:r>
      <w:r>
        <w:t xml:space="preserve"> </w:t>
      </w:r>
      <w:r>
        <w:t xml:space="preserve">by default</w:t>
      </w:r>
      <w:r>
        <w:t xml:space="preserve"> </w:t>
      </w:r>
      <w:r>
        <w:t xml:space="preserve">(it switches on from 10 companies), which rules out shapes (a) and (b); the</w:t>
      </w:r>
      <w:r>
        <w:t xml:space="preserve"> </w:t>
      </w:r>
      <w:r>
        <w:t xml:space="preserve">recommendation was (c), at about $3,220 a month for the priced lines. A</w:t>
      </w:r>
      <w:r>
        <w:t xml:space="preserve"> </w:t>
      </w:r>
      <w:r>
        <w:t xml:space="preserve">customer who does not need that says no on the "What you need" screen.</w:t>
      </w:r>
    </w:p>
    <w:p>
      <w:pPr>
        <w:pStyle w:val="Compact"/>
        <w:numPr>
          <w:ilvl w:val="0"/>
          <w:numId w:val="1125"/>
        </w:numPr>
      </w:pPr>
      <w:r>
        <w:rPr>
          <w:b/>
          <w:bCs/>
        </w:rPr>
        <w:t xml:space="preserve">Read each alternative's "partial" flag</w:t>
      </w:r>
      <w:r>
        <w:t xml:space="preserve">, not the document's top-level</w:t>
      </w:r>
      <w:r>
        <w:t xml:space="preserve"> </w:t>
      </w:r>
      <w:r>
        <w:t xml:space="preserve">"incomplete" flag, which read false in this run.</w:t>
      </w:r>
    </w:p>
    <w:p>
      <w:pPr>
        <w:pStyle w:val="FirstParagraph"/>
      </w:pPr>
      <w:r>
        <w:t xml:space="preserve">We also checked the document against the overlay schema with an independent</w:t>
      </w:r>
      <w:r>
        <w:t xml:space="preserve"> </w:t>
      </w:r>
      <w:r>
        <w:t xml:space="preserve">validator, alone and inside a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document: both pass, and a resource with</w:t>
      </w:r>
      <w:r>
        <w:t xml:space="preserve"> </w:t>
      </w:r>
      <w:r>
        <w:rPr>
          <w:rStyle w:val="VerbatimChar"/>
        </w:rPr>
        <w:t xml:space="preserve">"per": "company"</w:t>
      </w:r>
      <w:r>
        <w:t xml:space="preserve"> </w:t>
      </w:r>
      <w:r>
        <w:t xml:space="preserve">is refused because only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install</w:t>
      </w:r>
      <w:r>
        <w:t xml:space="preserve"> </w:t>
      </w:r>
      <w:r>
        <w:t xml:space="preserve">are</w:t>
      </w:r>
      <w:r>
        <w:t xml:space="preserve"> </w:t>
      </w:r>
      <w:r>
        <w:t xml:space="preserve">allowed.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55"/>
    <w:bookmarkEnd w:id="356"/>
    <w:bookmarkStart w:id="361" w:name="_ad2451f274aefb24d2629e803ff0863bf4cbdcd"/>
    <w:p>
      <w:pPr>
        <w:pStyle w:val="Heading3"/>
      </w:pPr>
      <w:r>
        <w:t xml:space="preserve">4. Two configuration systems, one source</w:t>
      </w:r>
    </w:p>
    <w:p>
      <w:pPr>
        <w:pStyle w:val="FirstParagraph"/>
      </w:pPr>
      <w:r>
        <w:t xml:space="preserve">An ERPCloud install configures two things:</w:t>
      </w:r>
      <w:r>
        <w:t xml:space="preserve"> </w:t>
      </w:r>
      <w:r>
        <w:rPr>
          <w:b/>
          <w:bCs/>
        </w:rPr>
        <w:t xml:space="preserve">ArgonDB</w:t>
      </w:r>
      <w:r>
        <w:t xml:space="preserve"> </w:t>
      </w:r>
      <w:r>
        <w:t xml:space="preserve">on every instance, and</w:t>
      </w:r>
      <w:r>
        <w:t xml:space="preserve"> </w:t>
      </w:r>
      <w:r>
        <w:rPr>
          <w:b/>
          <w:bCs/>
        </w:rPr>
        <w:t xml:space="preserve">the ERP</w:t>
      </w:r>
      <w:r>
        <w:t xml:space="preserve"> </w:t>
      </w:r>
      <w:r>
        <w:t xml:space="preserve">— where its documents, queue and relay are, and which company</w:t>
      </w:r>
      <w:r>
        <w:t xml:space="preserve"> </w:t>
      </w:r>
      <w:r>
        <w:t xml:space="preserve">runs where.</w:t>
      </w:r>
    </w:p>
    <w:p>
      <w:pPr>
        <w:pStyle w:val="BodyText"/>
      </w:pPr>
    </w:p>
    <w:bookmarkStart w:id="357" w:name="_40c1ab27866753c8d7939d57a135301657eee03"/>
    <w:p>
      <w:pPr>
        <w:pStyle w:val="Heading4"/>
      </w:pPr>
      <w:r>
        <w:t xml:space="preserve">4.1 ArgonDB's side</w:t>
      </w:r>
    </w:p>
    <w:p>
      <w:pPr>
        <w:pStyle w:val="FirstParagraph"/>
      </w:pPr>
      <w:r>
        <w:t xml:space="preserve">Each ArgonDB box reads one file,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in its data directory, and</w:t>
      </w:r>
      <w:r>
        <w:t xml:space="preserve"> </w:t>
      </w:r>
      <w:r>
        <w:t xml:space="preserve">refuses keys it does not know.</w:t>
      </w:r>
      <w:r>
        <w:t xml:space="preserve"> </w:t>
      </w:r>
      <w:r>
        <w:rPr>
          <w:rStyle w:val="VerbatimChar"/>
          <w:b/>
          <w:bCs/>
        </w:rPr>
        <w:t xml:space="preserve">argondb config check --data-dir &lt;dir&gt;</w:t>
      </w:r>
      <w:r>
        <w:t xml:space="preserve"> </w:t>
      </w:r>
      <w:r>
        <w:t xml:space="preserve">reads the file and prints what the box would do with it, without starting</w:t>
      </w:r>
      <w:r>
        <w:t xml:space="preserve"> </w:t>
      </w:r>
      <w:r>
        <w:t xml:space="preserve">anything; it fails with the same message the box would. An installer should</w:t>
      </w:r>
      <w:r>
        <w:t xml:space="preserve"> </w:t>
      </w:r>
      <w:r>
        <w:t xml:space="preserve">run it on every file it writes.</w:t>
      </w:r>
    </w:p>
    <w:p>
      <w:pPr>
        <w:pStyle w:val="BodyText"/>
      </w:pPr>
      <w:r>
        <w:t xml:space="preserve">The settings an ArgonDBCloud install writes: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remote</w:t>
            </w:r>
          </w:p>
        </w:tc>
        <w:tc>
          <w:tcPr/>
          <w:p>
            <w:pPr>
              <w:pStyle w:val="Compact"/>
            </w:pPr>
            <w:r>
              <w:t xml:space="preserve">puts the database's storage in a bucket:</w:t>
            </w:r>
            <w:r>
              <w:t xml:space="preserve"> </w:t>
            </w:r>
            <w:r>
              <w:rPr>
                <w:rStyle w:val="VerbatimChar"/>
              </w:rPr>
              <w:t xml:space="preserve">s3://bucket/prefix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azure://container/prefix</w:t>
            </w:r>
            <w:r>
              <w:t xml:space="preserve">; a bad value stops the box with a message</w:t>
            </w:r>
          </w:p>
        </w:tc>
        <w:tc>
          <w:tcPr/>
          <w:p>
            <w:pPr>
              <w:pStyle w:val="Compact"/>
            </w:pPr>
            <w:r>
              <w:t xml:space="preserve">off: local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write-log backup</w:t>
            </w:r>
          </w:p>
        </w:tc>
        <w:tc>
          <w:tcPr/>
          <w:p>
            <w:pPr>
              <w:pStyle w:val="Compact"/>
            </w:pPr>
            <w:r>
              <w:t xml:space="preserve">when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set, the write log is backed up to the same bucket too; if the bucket cannot be reached at startup, the box refuses to start. It follows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and has no switch of its own</w:t>
            </w:r>
          </w:p>
        </w:tc>
        <w:tc>
          <w:tcPr/>
          <w:p>
            <w:pPr>
              <w:pStyle w:val="Compact"/>
            </w:pPr>
            <w:r>
              <w:t xml:space="preserve">off, because</w:t>
            </w:r>
            <w:r>
              <w:t xml:space="preserve"> </w:t>
            </w:r>
            <w:r>
              <w:rPr>
                <w:rStyle w:val="VerbatimChar"/>
              </w:rPr>
              <w:t xml:space="preserve">remote</w:t>
            </w:r>
            <w:r>
              <w:t xml:space="preserve"> </w:t>
            </w:r>
            <w:r>
              <w:t xml:space="preserve">is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[storage] sole_owner</w:t>
            </w:r>
          </w:p>
        </w:tc>
        <w:tc>
          <w:tcPr/>
          <w:p>
            <w:pPr>
              <w:pStyle w:val="Compact"/>
            </w:pPr>
            <w:r>
              <w:t xml:space="preserve">the installer's statement that this box alone writes its bucket prefix, which lets it delete old storage files there; checked at every start against an owner marker in the bucket, and refused without a bucket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[lake] scheme = "azure"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rPr>
                <w:rStyle w:val="VerbatimChar"/>
              </w:rPr>
              <w:t xml:space="preserve">adls_*</w:t>
            </w:r>
            <w:r>
              <w:t xml:space="preserve"> </w:t>
            </w:r>
            <w:r>
              <w:t xml:space="preserve">settings</w:t>
            </w:r>
          </w:p>
        </w:tc>
        <w:tc>
          <w:tcPr/>
          <w:p>
            <w:pPr>
              <w:pStyle w:val="Compact"/>
            </w:pPr>
            <w:r>
              <w:t xml:space="preserve">puts the analytical lake in Azure Data Lake Storage instead of S3</w:t>
            </w:r>
          </w:p>
        </w:tc>
        <w:tc>
          <w:tcPr/>
          <w:p>
            <w:pPr>
              <w:pStyle w:val="Compact"/>
            </w:pPr>
            <w:r>
              <w:t xml:space="preserve">the S3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per_tenant</w:t>
            </w:r>
          </w:p>
        </w:tc>
        <w:tc>
          <w:tcPr/>
          <w:p>
            <w:pPr>
              <w:pStyle w:val="Compact"/>
            </w:pPr>
            <w:r>
              <w:t xml:space="preserve">one database process per company, each with its own port and idle clock</w:t>
            </w:r>
          </w:p>
        </w:tc>
        <w:tc>
          <w:tcPr/>
          <w:p>
            <w:pPr>
              <w:pStyle w:val="Compact"/>
            </w:pPr>
            <w: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[compute] idle_stop</w:t>
            </w:r>
          </w:p>
        </w:tc>
        <w:tc>
          <w:tcPr/>
          <w:p>
            <w:pPr>
              <w:pStyle w:val="Compact"/>
            </w:pPr>
            <w:r>
              <w:t xml:space="preserve">stop a database process after this many idle seconds, and wake it on the next connection; written as a string,</w:t>
            </w:r>
            <w:r>
              <w:t xml:space="preserve"> </w:t>
            </w:r>
            <w:r>
              <w:rPr>
                <w:rStyle w:val="VerbatimChar"/>
              </w:rPr>
              <w:t xml:space="preserve">"300"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"off"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Which release has them.</w:t>
      </w:r>
      <w:r>
        <w:t xml:space="preserve"> </w:t>
      </w:r>
      <w:r>
        <w:t xml:space="preserve">The newest ArgonDB release, v1.5.7.3, has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. The write-log backup,</w:t>
      </w:r>
      <w:r>
        <w:t xml:space="preserve"> </w:t>
      </w:r>
      <w:r>
        <w:rPr>
          <w:rStyle w:val="VerbatimChar"/>
        </w:rPr>
        <w:t xml:space="preserve">sole_owner</w:t>
      </w:r>
      <w:r>
        <w:t xml:space="preserve"> </w:t>
      </w:r>
      <w:r>
        <w:t xml:space="preserve">and the</w:t>
      </w:r>
      <w:r>
        <w:t xml:space="preserve"> </w:t>
      </w:r>
      <w:r>
        <w:t xml:space="preserve">Azure lake settings arrive with v1.5.8 and are not in today's download. All of</w:t>
      </w:r>
      <w:r>
        <w:t xml:space="preserve"> </w:t>
      </w:r>
      <w:r>
        <w:t xml:space="preserve">these are off unless set.</w:t>
      </w:r>
    </w:p>
    <w:p>
      <w:pPr>
        <w:pStyle w:val="BodyText"/>
      </w:pPr>
      <w:r>
        <w:rPr>
          <w:b/>
          <w:bCs/>
        </w:rPr>
        <w:t xml:space="preserve">What is not a setting yet.</w:t>
      </w:r>
      <w:r>
        <w:t xml:space="preserve"> </w:t>
      </w:r>
      <w:r>
        <w:t xml:space="preserve">Running each company on its own cloud</w:t>
      </w:r>
      <w:r>
        <w:t xml:space="preserve"> </w:t>
      </w:r>
      <w:r>
        <w:t xml:space="preserve">instance, waking a stopped instance on connect, and creating an instance</w:t>
      </w:r>
      <w:r>
        <w:t xml:space="preserve"> </w:t>
      </w:r>
      <w:r>
        <w:t xml:space="preserve">per company are still to be built. ArgonDB's directory of companies already</w:t>
      </w:r>
      <w:r>
        <w:t xml:space="preserve"> </w:t>
      </w:r>
      <w:r>
        <w:t xml:space="preserve">has the empty columns for them: which instance, which zone, which address.</w:t>
      </w:r>
    </w:p>
    <w:p>
      <w:pPr>
        <w:pStyle w:val="BodyText"/>
      </w:pPr>
    </w:p>
    <w:bookmarkEnd w:id="357"/>
    <w:bookmarkStart w:id="358" w:name="_837b81ac4a1aa6378a7463059e5b5cfc0a25b32"/>
    <w:p>
      <w:pPr>
        <w:pStyle w:val="Heading4"/>
      </w:pPr>
      <w:r>
        <w:t xml:space="preserve">4.2 The ERP's side</w:t>
      </w:r>
    </w:p>
    <w:p>
      <w:pPr>
        <w:pStyle w:val="FirstParagraph"/>
      </w:pPr>
      <w:r>
        <w:t xml:space="preserve">The ERP's configuration needs at least: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Which company runs where.</w:t>
      </w:r>
      <w:r>
        <w:t xml:space="preserve"> </w:t>
      </w:r>
      <w:r>
        <w:t xml:space="preserve">ArgonDB already keeps this, in its estate</w:t>
      </w:r>
      <w:r>
        <w:t xml:space="preserve"> </w:t>
      </w:r>
      <w:r>
        <w:t xml:space="preserve">directory: one row per company with its database, its connection entry,</w:t>
      </w:r>
      <w:r>
        <w:t xml:space="preserve"> </w:t>
      </w:r>
      <w:r>
        <w:t xml:space="preserve">its ERP command, its status and, in the cloud, its instance, zone and</w:t>
      </w:r>
      <w:r>
        <w:t xml:space="preserve"> </w:t>
      </w:r>
      <w:r>
        <w:t xml:space="preserve">address.</w:t>
      </w:r>
      <w:r>
        <w:t xml:space="preserve"> </w:t>
      </w:r>
      <w:r>
        <w:rPr>
          <w:b/>
          <w:bCs/>
        </w:rPr>
        <w:t xml:space="preserve">Read it; do not keep a copy.</w:t>
      </w:r>
      <w:r>
        <w:t xml:space="preserve"> </w:t>
      </w:r>
      <w:r>
        <w:t xml:space="preserve">No service should work out a</w:t>
      </w:r>
      <w:r>
        <w:t xml:space="preserve"> </w:t>
      </w:r>
      <w:r>
        <w:t xml:space="preserve">company's location from a naming convention.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ERP process's own settings.</w:t>
      </w:r>
      <w:r>
        <w:t xml:space="preserve"> </w:t>
      </w:r>
      <w:r>
        <w:t xml:space="preserve">Its start command and user live in the</w:t>
      </w:r>
      <w:r>
        <w:t xml:space="preserve"> </w:t>
      </w:r>
      <w:r>
        <w:t xml:space="preserve">same row; its connection string is the company's pooled connection string.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Where each company's documents go.</w:t>
      </w:r>
      <w:r>
        <w:t xml:space="preserve"> </w:t>
      </w:r>
      <w:r>
        <w:t xml:space="preserve">A bucket and a prefix per company —</w:t>
      </w:r>
      <w:r>
        <w:t xml:space="preserve"> </w:t>
      </w:r>
      <w:r>
        <w:t xml:space="preserve">a placeholder until you name the store.</w:t>
      </w:r>
    </w:p>
    <w:p>
      <w:pPr>
        <w:pStyle w:val="Compact"/>
        <w:numPr>
          <w:ilvl w:val="0"/>
          <w:numId w:val="1126"/>
        </w:numPr>
      </w:pPr>
      <w:r>
        <w:rPr>
          <w:b/>
          <w:bCs/>
        </w:rPr>
        <w:t xml:space="preserve">The queue and the email relay.</w:t>
      </w:r>
      <w:r>
        <w:t xml:space="preserve"> </w:t>
      </w:r>
      <w:r>
        <w:t xml:space="preserve">Their addresses — placeholders too.</w:t>
      </w:r>
    </w:p>
    <w:p>
      <w:pPr>
        <w:pStyle w:val="FirstParagraph"/>
      </w:pPr>
    </w:p>
    <w:bookmarkEnd w:id="358"/>
    <w:bookmarkStart w:id="359" w:name="_03606d043c03ae6eaa91e806d0ce0e7f2220b88"/>
    <w:p>
      <w:pPr>
        <w:pStyle w:val="Heading4"/>
      </w:pPr>
      <w:r>
        <w:t xml:space="preserve">4.3 The rule we propose: both sides come from the plan</w:t>
      </w:r>
    </w:p>
    <w:p>
      <w:pPr>
        <w:pStyle w:val="FirstParagraph"/>
      </w:pPr>
      <w:r>
        <w:rPr>
          <w:b/>
          <w:bCs/>
        </w:rPr>
        <w:t xml:space="preserve">Proposed:</w:t>
      </w:r>
      <w:r>
        <w:t xml:space="preserve"> </w:t>
      </w:r>
      <w:r>
        <w:t xml:space="preserve">neither side has a configuration file the customer fills in.</w:t>
      </w:r>
      <w:r>
        <w:t xml:space="preserve"> </w:t>
      </w:r>
      <w:r>
        <w:t xml:space="preserve">The customer answers ArgonDBCloud's questions and your overlay's questions</w:t>
      </w:r>
      <w:r>
        <w:t xml:space="preserve"> </w:t>
      </w:r>
      <w:r>
        <w:t xml:space="preserve">once. Those answers become one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, one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and, after the install, one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. Then: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ArgonDB's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argon.toml</w:t>
      </w:r>
      <w:r>
        <w:t xml:space="preserve"> </w:t>
      </w:r>
      <w:r>
        <w:t xml:space="preserve">on each instance is written from the plan and</w:t>
      </w:r>
      <w:r>
        <w:t xml:space="preserve"> </w:t>
      </w:r>
      <w:r>
        <w:t xml:space="preserve">the state: the bucket the install created becomes</w:t>
      </w:r>
      <w:r>
        <w:t xml:space="preserve"> </w:t>
      </w:r>
      <w:r>
        <w:rPr>
          <w:rStyle w:val="VerbatimChar"/>
        </w:rPr>
        <w:t xml:space="preserve">[storage] remote</w:t>
      </w:r>
      <w:r>
        <w:t xml:space="preserve">; the</w:t>
      </w:r>
      <w:r>
        <w:t xml:space="preserve"> </w:t>
      </w:r>
      <w:r>
        <w:t xml:space="preserve">installer creating that bucket for one box sets</w:t>
      </w:r>
      <w:r>
        <w:t xml:space="preserve"> </w:t>
      </w:r>
      <w:r>
        <w:rPr>
          <w:rStyle w:val="VerbatimChar"/>
        </w:rPr>
        <w:t xml:space="preserve">sole_owner = true</w:t>
      </w:r>
      <w:r>
        <w:t xml:space="preserve">; the</w:t>
      </w:r>
      <w:r>
        <w:t xml:space="preserve"> </w:t>
      </w:r>
      <w:r>
        <w:t xml:space="preserve">cloud chooses the lake setting.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ERP's configuration</w:t>
      </w:r>
      <w:r>
        <w:t xml:space="preserve"> </w:t>
      </w:r>
      <w:r>
        <w:t xml:space="preserve">is written from the same state: the documents</w:t>
      </w:r>
      <w:r>
        <w:t xml:space="preserve"> </w:t>
      </w:r>
      <w:r>
        <w:t xml:space="preserve">bucket, the queue address and the relay address are outputs of your</w:t>
      </w:r>
      <w:r>
        <w:t xml:space="preserve"> </w:t>
      </w:r>
      <w:r>
        <w:t xml:space="preserve">overlay's resources. Which company runs where is read from ArgonDB's</w:t>
      </w:r>
      <w:r>
        <w:t xml:space="preserve"> </w:t>
      </w:r>
      <w:r>
        <w:t xml:space="preserve">directory when the ERP needs it, never from a file.</w:t>
      </w:r>
    </w:p>
    <w:p>
      <w:pPr>
        <w:pStyle w:val="Compact"/>
        <w:numPr>
          <w:ilvl w:val="0"/>
          <w:numId w:val="1127"/>
        </w:numPr>
      </w:pPr>
      <w:r>
        <w:rPr>
          <w:b/>
          <w:bCs/>
        </w:rPr>
        <w:t xml:space="preserve">The overlay's install lines</w:t>
      </w:r>
      <w:r>
        <w:t xml:space="preserve"> </w:t>
      </w:r>
      <w:r>
        <w:t xml:space="preserve">are where that writing happens on each</w:t>
      </w:r>
      <w:r>
        <w:t xml:space="preserve"> </w:t>
      </w:r>
      <w:r>
        <w:t xml:space="preserve">instance.</w:t>
      </w:r>
    </w:p>
    <w:p>
      <w:pPr>
        <w:pStyle w:val="FirstParagraph"/>
      </w:pPr>
      <w:r>
        <w:t xml:space="preserve">So a customer never configures anything twice, and reinstalling from the same</w:t>
      </w:r>
      <w:r>
        <w:t xml:space="preserve"> </w:t>
      </w:r>
      <w:r>
        <w:t xml:space="preserve">plan gives the same configuration on both sides.</w:t>
      </w:r>
    </w:p>
    <w:p>
      <w:pPr>
        <w:pStyle w:val="BodyText"/>
      </w:pPr>
      <w:r>
        <w:rPr>
          <w:b/>
          <w:bCs/>
        </w:rPr>
        <w:t xml:space="preserve">What this waits on.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document exists as a schema and an</w:t>
      </w:r>
      <w:r>
        <w:t xml:space="preserve"> </w:t>
      </w:r>
      <w:r>
        <w:t xml:space="preserve">example, but nothing writes one yet: the plan, apply and teardown half of</w:t>
      </w:r>
      <w:r>
        <w:t xml:space="preserve"> </w:t>
      </w:r>
      <w:r>
        <w:t xml:space="preserve">ArgonDBCloud has not started. Its planned home is</w:t>
      </w:r>
      <w:r>
        <w:t xml:space="preserve"> </w:t>
      </w:r>
      <w:r>
        <w:rPr>
          <w:rStyle w:val="VerbatimChar"/>
        </w:rPr>
        <w:t xml:space="preserve">~/.argondbcloud/installs/&lt;install-id&gt;/state.json</w:t>
      </w:r>
      <w:r>
        <w:t xml:space="preserve">, with a copy in the</w:t>
      </w:r>
      <w:r>
        <w:t xml:space="preserve"> </w:t>
      </w:r>
      <w:r>
        <w:t xml:space="preserve">install's bucket, and every resource is tagged with the install id so a lost</w:t>
      </w:r>
      <w:r>
        <w:t xml:space="preserve"> </w:t>
      </w:r>
      <w:r>
        <w:t xml:space="preserve">state file can be rebuilt.</w:t>
      </w:r>
    </w:p>
    <w:p>
      <w:pPr>
        <w:pStyle w:val="BodyText"/>
      </w:pPr>
    </w:p>
    <w:bookmarkEnd w:id="359"/>
    <w:bookmarkStart w:id="360" w:name="_5719c868dc2a623ce878c6be2cb65fb363d3a96"/>
    <w:p>
      <w:pPr>
        <w:pStyle w:val="Heading4"/>
      </w:pPr>
      <w:r>
        <w:t xml:space="preserve">4.4 Versions and upgrades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ArgonDBCloud has its own version number</w:t>
      </w:r>
      <w:r>
        <w:t xml:space="preserve">, starting at 1.0 alongside</w:t>
      </w:r>
      <w:r>
        <w:t xml:space="preserve"> </w:t>
      </w:r>
      <w:r>
        <w:t xml:space="preserve">ArgonDB 1.5.8. The documents have their own versions, which change</w:t>
      </w:r>
      <w:r>
        <w:t xml:space="preserve"> </w:t>
      </w:r>
      <w:r>
        <w:t xml:space="preserve">separately from the tool's.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Each ArgonDBCloud release will list the ArgonDB versions it can install</w:t>
      </w:r>
      <w:r>
        <w:t xml:space="preserve"> </w:t>
      </w:r>
      <w:r>
        <w:t xml:space="preserve">and refuse others by name.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Your overlay's version goes into the plan.</w:t>
      </w:r>
      <w:r>
        <w:t xml:space="preserve"> </w:t>
      </w:r>
      <w:r>
        <w:t xml:space="preserve">We suggest versioning the</w:t>
      </w:r>
      <w:r>
        <w:t xml:space="preserve"> </w:t>
      </w:r>
      <w:r>
        <w:t xml:space="preserve">overlay with the ERP release it installs, so a plan names exactly which ERP</w:t>
      </w:r>
      <w:r>
        <w:t xml:space="preserve"> </w:t>
      </w:r>
      <w:r>
        <w:t xml:space="preserve">it built.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Upgrades, backups and restores, resizing and monitoring</w:t>
      </w:r>
      <w:r>
        <w:t xml:space="preserve"> </w:t>
      </w:r>
      <w:r>
        <w:t xml:space="preserve">are the next</w:t>
      </w:r>
      <w:r>
        <w:t xml:space="preserve"> </w:t>
      </w:r>
      <w:r>
        <w:t xml:space="preserve">ArgonDBCloud release, 1.1. Until then, an ArgonDB upgrade is ArgonDB's own</w:t>
      </w:r>
      <w:r>
        <w:t xml:space="preserve"> </w:t>
      </w:r>
      <w:r>
        <w:t xml:space="preserve">job (</w:t>
      </w:r>
      <w:r>
        <w:rPr>
          <w:rStyle w:val="VerbatimChar"/>
        </w:rPr>
        <w:t xml:space="preserve">argondb estate migrate</w:t>
      </w:r>
      <w:r>
        <w:t xml:space="preserve">), and an ERP upgrade is the ERP's.</w:t>
      </w:r>
    </w:p>
    <w:p>
      <w:pPr>
        <w:pStyle w:val="Compact"/>
        <w:numPr>
          <w:ilvl w:val="0"/>
          <w:numId w:val="1128"/>
        </w:numPr>
      </w:pPr>
      <w:r>
        <w:rPr>
          <w:b/>
          <w:bCs/>
        </w:rPr>
        <w:t xml:space="preserve">Read documents the way ArgonDBCloud does:</w:t>
      </w:r>
      <w:r>
        <w:t xml:space="preserve"> </w:t>
      </w:r>
      <w:r>
        <w:t xml:space="preserve">ignore fields you do not</w:t>
      </w:r>
      <w:r>
        <w:t xml:space="preserve"> </w:t>
      </w:r>
      <w:r>
        <w:t xml:space="preserve">know, refuse a major version you do not know.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0"/>
    <w:bookmarkEnd w:id="361"/>
    <w:bookmarkStart w:id="362" w:name="_5affaa27410ba29e2191e6d578903a005388728"/>
    <w:p>
      <w:pPr>
        <w:pStyle w:val="Heading3"/>
      </w:pPr>
      <w:r>
        <w:t xml:space="preserve">5. What the ERPCloud customer sees</w:t>
      </w:r>
    </w:p>
    <w:p>
      <w:pPr>
        <w:pStyle w:val="FirstParagraph"/>
      </w:pPr>
      <w:r>
        <w:t xml:space="preserve">This is the flow a customer walks, screen by screen, with the places your</w:t>
      </w:r>
      <w:r>
        <w:t xml:space="preserve"> </w:t>
      </w:r>
      <w:r>
        <w:t xml:space="preserve">questions and resources appear.</w:t>
      </w:r>
      <w:r>
        <w:t xml:space="preserve"> </w:t>
      </w:r>
      <w:r>
        <w:rPr>
          <w:rStyle w:val="VerbatimChar"/>
        </w:rPr>
        <w:t xml:space="preserve">argondbcloud tui --overlay overlay.json</w:t>
      </w:r>
      <w:r>
        <w:t xml:space="preserve"> </w:t>
      </w:r>
      <w:r>
        <w:t xml:space="preserve">walks screens 1 to 7 today, your questions included; screens 8 and 9 wait for</w:t>
      </w:r>
      <w:r>
        <w:t xml:space="preserve"> </w:t>
      </w:r>
      <w:r>
        <w:t xml:space="preserve">the install half, so a session ends with the plan saved and nothing built.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Welcome.</w:t>
      </w:r>
      <w:r>
        <w:t xml:space="preserve"> </w:t>
      </w:r>
      <w:r>
        <w:t xml:space="preserve">"Install ArgonDB in your own AWS or Azure account … Nothing</w:t>
      </w:r>
      <w:r>
        <w:t xml:space="preserve"> </w:t>
      </w:r>
      <w:r>
        <w:t xml:space="preserve">is created in your account until you type "apply"." Pick the cloud. An</w:t>
      </w:r>
      <w:r>
        <w:t xml:space="preserve"> </w:t>
      </w:r>
      <w:r>
        <w:t xml:space="preserve">ERPCloud front end would name the ERP here.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Where.</w:t>
      </w:r>
      <w:r>
        <w:t xml:space="preserve"> </w:t>
      </w:r>
      <w:r>
        <w:t xml:space="preserve">Pick the region.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How big.</w:t>
      </w:r>
      <w:r>
        <w:t xml:space="preserve"> </w:t>
      </w:r>
      <w:r>
        <w:t xml:space="preserve">Companies, data today, people at once, hours a day, growth,</w:t>
      </w:r>
      <w:r>
        <w:t xml:space="preserve"> </w:t>
      </w:r>
      <w:r>
        <w:t xml:space="preserve">requests per second; Enter skips any of them.</w:t>
      </w:r>
      <w:r>
        <w:t xml:space="preserve"> </w:t>
      </w:r>
      <w:r>
        <w:rPr>
          <w:b/>
          <w:bCs/>
        </w:rPr>
        <w:t xml:space="preserve">Your number questions go</w:t>
      </w:r>
      <w:r>
        <w:rPr>
          <w:b/>
          <w:bCs/>
        </w:rPr>
        <w:t xml:space="preserve"> </w:t>
      </w:r>
      <w:r>
        <w:rPr>
          <w:b/>
          <w:bCs/>
        </w:rPr>
        <w:t xml:space="preserve">here</w:t>
      </w:r>
      <w:r>
        <w:t xml:space="preserve"> </w:t>
      </w:r>
      <w:r>
        <w:t xml:space="preserve">— for example, "How many GB of scanned documents does each company</w:t>
      </w:r>
      <w:r>
        <w:t xml:space="preserve"> </w:t>
      </w:r>
      <w:r>
        <w:t xml:space="preserve">keep?"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you need.</w:t>
      </w:r>
      <w:r>
        <w:t xml:space="preserve"> </w:t>
      </w:r>
      <w:r>
        <w:t xml:space="preserve">Backups (yes by default), keep running through a</w:t>
      </w:r>
      <w:r>
        <w:t xml:space="preserve"> </w:t>
      </w:r>
      <w:r>
        <w:t xml:space="preserve">failure, private network only, single sign-on, a throwaway trial.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What I assumed.</w:t>
      </w:r>
      <w:r>
        <w:t xml:space="preserve"> </w:t>
      </w:r>
      <w:r>
        <w:t xml:space="preserve">Every number, with the reason behind each estimate.</w:t>
      </w:r>
      <w:r>
        <w:t xml:space="preserve"> </w:t>
      </w:r>
      <w:r>
        <w:t xml:space="preserve">Your skipped answers appear here too, with their assumptions, and any line</w:t>
      </w:r>
      <w:r>
        <w:t xml:space="preserve"> </w:t>
      </w:r>
      <w:r>
        <w:t xml:space="preserve">can be changed.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alternatives.</w:t>
      </w:r>
      <w:r>
        <w:t xml:space="preserve"> </w:t>
      </w:r>
      <w:r>
        <w:t xml:space="preserve">One column per shape: monthly and yearly cost, what</w:t>
      </w:r>
      <w:r>
        <w:t xml:space="preserve"> </w:t>
      </w:r>
      <w:r>
        <w:t xml:space="preserve">survives a failure, "first query after idle: about a minute" for (c), the</w:t>
      </w:r>
      <w:r>
        <w:t xml:space="preserve"> </w:t>
      </w:r>
      <w:r>
        <w:t xml:space="preserve">recommended one and any not yet installable.</w:t>
      </w:r>
      <w:r>
        <w:t xml:space="preserve"> </w:t>
      </w:r>
      <w:r>
        <w:rPr>
          <w:b/>
          <w:bCs/>
        </w:rPr>
        <w:t xml:space="preserve">Each total includes your</w:t>
      </w:r>
      <w:r>
        <w:rPr>
          <w:b/>
          <w:bCs/>
        </w:rPr>
        <w:t xml:space="preserve"> </w:t>
      </w:r>
      <w:r>
        <w:rPr>
          <w:b/>
          <w:bCs/>
        </w:rPr>
        <w:t xml:space="preserve">resources</w:t>
      </w:r>
      <w:r>
        <w:t xml:space="preserve"> </w:t>
      </w:r>
      <w:r>
        <w:t xml:space="preserve">— one combined estimate.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The plan.</w:t>
      </w:r>
      <w:r>
        <w:t xml:space="preserve"> </w:t>
      </w:r>
      <w:r>
        <w:t xml:space="preserve">Every resource in order with its monthly cost, the total,</w:t>
      </w:r>
      <w:r>
        <w:t xml:space="preserve"> </w:t>
      </w:r>
      <w:r>
        <w:t xml:space="preserve">and the credentials it will use. Your resources are lines in the same list.</w:t>
      </w:r>
      <w:r>
        <w:t xml:space="preserve"> </w:t>
      </w:r>
      <w:r>
        <w:t xml:space="preserve">"Type "apply" to build it."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Apply.</w:t>
      </w:r>
      <w:r>
        <w:t xml:space="preserve"> </w:t>
      </w:r>
      <w:r>
        <w:t xml:space="preserve">One line per resource as it is created. On a failure: the</w:t>
      </w:r>
      <w:r>
        <w:t xml:space="preserve"> </w:t>
      </w:r>
      <w:r>
        <w:t xml:space="preserve">cloud's own error, and the commands to resume or tear down.</w:t>
      </w:r>
    </w:p>
    <w:p>
      <w:pPr>
        <w:pStyle w:val="Compact"/>
        <w:numPr>
          <w:ilvl w:val="0"/>
          <w:numId w:val="1129"/>
        </w:numPr>
      </w:pPr>
      <w:r>
        <w:rPr>
          <w:b/>
          <w:bCs/>
        </w:rPr>
        <w:t xml:space="preserve">Done.</w:t>
      </w:r>
      <w:r>
        <w:t xml:space="preserve"> </w:t>
      </w:r>
      <w:r>
        <w:t xml:space="preserve">The connection string, the state file, the cost and the</w:t>
      </w:r>
      <w:r>
        <w:t xml:space="preserve"> </w:t>
      </w:r>
      <w:r>
        <w:t xml:space="preserve">teardown command. An ERPCloud version would add the ERP's own address.</w:t>
      </w:r>
    </w:p>
    <w:p>
      <w:pPr>
        <w:pStyle w:val="FirstParagraph"/>
      </w:pPr>
      <w:r>
        <w:rPr>
          <w:b/>
          <w:bCs/>
        </w:rPr>
        <w:t xml:space="preserve">After the install.</w:t>
      </w:r>
      <w:r>
        <w:t xml:space="preserve"> </w:t>
      </w:r>
      <w:r>
        <w:t xml:space="preserve">With idle-stop on, a company nobody has used for a</w:t>
      </w:r>
      <w:r>
        <w:t xml:space="preserve"> </w:t>
      </w:r>
      <w:r>
        <w:t xml:space="preserve">while has its instance stopped. The next connection — a SQL client, or a</w:t>
      </w:r>
      <w:r>
        <w:t xml:space="preserve"> </w:t>
      </w:r>
      <w:r>
        <w:t xml:space="preserve">browser going to the ERP — reaches the waker, which starts the instance and</w:t>
      </w:r>
      <w:r>
        <w:t xml:space="preserve"> </w:t>
      </w:r>
      <w:r>
        <w:t xml:space="preserve">passes the connection through. A failed wake answers a SQL client with a</w:t>
      </w:r>
      <w:r>
        <w:t xml:space="preserve"> </w:t>
      </w:r>
      <w:r>
        <w:t xml:space="preserve">"cannot connect now" error, and is planned to answer a browser with</w:t>
      </w:r>
      <w:r>
        <w:t xml:space="preserve"> </w:t>
      </w:r>
      <w:r>
        <w:t xml:space="preserve">"503, retry after". The customer's first page takes about a minute, not a</w:t>
      </w:r>
      <w:r>
        <w:t xml:space="preserve"> </w:t>
      </w:r>
      <w:r>
        <w:t xml:space="preserve">second.</w:t>
      </w:r>
    </w:p>
    <w:p>
      <w:pPr>
        <w:pStyle w:val="BodyText"/>
      </w:pPr>
      <w:r>
        <w:rPr>
          <w:b/>
          <w:bCs/>
        </w:rPr>
        <w:t xml:space="preserve">Credentials.</w:t>
      </w:r>
      <w:r>
        <w:t xml:space="preserve"> </w:t>
      </w:r>
      <w:r>
        <w:t xml:space="preserve">The customer signs in with their own cloud tools. On AWS the</w:t>
      </w:r>
      <w:r>
        <w:t xml:space="preserve"> </w:t>
      </w:r>
      <w:r>
        <w:t xml:space="preserve">installer takes on a dedicated role with only the permissions the plan</w:t>
      </w:r>
      <w:r>
        <w:t xml:space="preserve"> </w:t>
      </w:r>
      <w:r>
        <w:t xml:space="preserve">needs; on Azure it creates a service principal limited to the install's</w:t>
      </w:r>
      <w:r>
        <w:t xml:space="preserve"> </w:t>
      </w:r>
      <w:r>
        <w:t xml:space="preserve">resource group. It never stores a long-lived key.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2"/>
    <w:bookmarkStart w:id="363" w:name="_a4232a2c47c52681ec80b2e14899dc361344b41"/>
    <w:p>
      <w:pPr>
        <w:pStyle w:val="Heading3"/>
      </w:pPr>
      <w:r>
        <w:t xml:space="preserve">6. What exists today, and what does not</w:t>
      </w:r>
    </w:p>
    <w:p>
      <w:pPr>
        <w:pStyle w:val="FirstParagraph"/>
      </w:pPr>
      <w:r>
        <w:rPr>
          <w:b/>
          <w:bCs/>
        </w:rPr>
        <w:t xml:space="preserve">You can build against now:</w:t>
      </w:r>
    </w:p>
    <w:p>
      <w:pPr>
        <w:pStyle w:val="Compact"/>
        <w:numPr>
          <w:ilvl w:val="0"/>
          <w:numId w:val="1130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needs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overlay</w:t>
      </w:r>
      <w:r>
        <w:t xml:space="preserve"> </w:t>
      </w:r>
      <w:r>
        <w:t xml:space="preserve">documents and their schemas;</w:t>
      </w:r>
    </w:p>
    <w:p>
      <w:pPr>
        <w:pStyle w:val="Compact"/>
        <w:numPr>
          <w:ilvl w:val="0"/>
          <w:numId w:val="1130"/>
        </w:numPr>
      </w:pPr>
      <w:r>
        <w:rPr>
          <w:rStyle w:val="VerbatimChar"/>
        </w:rPr>
        <w:t xml:space="preserve">advise</w:t>
      </w:r>
      <w:r>
        <w:t xml:space="preserve"> </w:t>
      </w:r>
      <w:r>
        <w:t xml:space="preserve">with your overlay, linked as a crate or through</w:t>
      </w:r>
      <w:r>
        <w:t xml:space="preserve"> </w:t>
      </w:r>
      <w:r>
        <w:rPr>
          <w:rStyle w:val="VerbatimChar"/>
        </w:rPr>
        <w:t xml:space="preserve">argondbcloud advise --overlay … --json</w:t>
      </w:r>
      <w:r>
        <w:t xml:space="preserve"> </w:t>
      </w:r>
      <w:r>
        <w:t xml:space="preserve">— object storage priced, everything</w:t>
      </w:r>
      <w:r>
        <w:t xml:space="preserve"> </w:t>
      </w:r>
      <w:r>
        <w:t xml:space="preserve">else shown as unpriced;</w:t>
      </w:r>
    </w:p>
    <w:p>
      <w:pPr>
        <w:pStyle w:val="Compact"/>
        <w:numPr>
          <w:ilvl w:val="0"/>
          <w:numId w:val="1130"/>
        </w:numPr>
      </w:pPr>
      <w:r>
        <w:t xml:space="preserve">the ArgonDB settings in section 4.1 — two of them in today's release, the</w:t>
      </w:r>
      <w:r>
        <w:t xml:space="preserve"> </w:t>
      </w:r>
      <w:r>
        <w:t xml:space="preserve">rest with v1.5.8.</w:t>
      </w:r>
    </w:p>
    <w:p>
      <w:pPr>
        <w:pStyle w:val="FirstParagraph"/>
      </w:pPr>
      <w:r>
        <w:rPr>
          <w:b/>
          <w:bCs/>
        </w:rPr>
        <w:t xml:space="preserve">Design against, but do not depend on yet:</w:t>
      </w:r>
    </w:p>
    <w:p>
      <w:pPr>
        <w:pStyle w:val="Compact"/>
        <w:numPr>
          <w:ilvl w:val="0"/>
          <w:numId w:val="1131"/>
        </w:numPr>
      </w:pPr>
      <w:r>
        <w:t xml:space="preserve">a real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apply-result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: the install half has not</w:t>
      </w:r>
      <w:r>
        <w:t xml:space="preserve"> </w:t>
      </w:r>
      <w:r>
        <w:t xml:space="preserve">started (today's plan is a preview);</w:t>
      </w:r>
    </w:p>
    <w:p>
      <w:pPr>
        <w:pStyle w:val="Compact"/>
        <w:numPr>
          <w:ilvl w:val="0"/>
          <w:numId w:val="1131"/>
        </w:numPr>
      </w:pPr>
      <w:r>
        <w:t xml:space="preserve">everything in shape (c) on a real cloud — instance per company, the cloud</w:t>
      </w:r>
      <w:r>
        <w:t xml:space="preserve"> </w:t>
      </w:r>
      <w:r>
        <w:t xml:space="preserve">waker, the three-data-center storage — which is the longest stretch of</w:t>
      </w:r>
      <w:r>
        <w:t xml:space="preserve"> </w:t>
      </w:r>
      <w:r>
        <w:t xml:space="preserve">the remaining work;</w:t>
      </w:r>
    </w:p>
    <w:p>
      <w:pPr>
        <w:pStyle w:val="Compact"/>
        <w:numPr>
          <w:ilvl w:val="0"/>
          <w:numId w:val="1131"/>
        </w:numPr>
      </w:pPr>
      <w:r>
        <w:t xml:space="preserve">the ArgonDBCloud 1.0 release itself.</w:t>
      </w:r>
    </w:p>
    <w:p>
      <w:pPr>
        <w:pStyle w:val="FirstParagraph"/>
      </w:pPr>
      <w:r>
        <w:t xml:space="preserve">The price model, the overlay, the screens up to the plan, the ArgonDB storage</w:t>
      </w:r>
      <w:r>
        <w:t xml:space="preserve"> </w:t>
      </w:r>
      <w:r>
        <w:t xml:space="preserve">changes for shape (b), and the design for health monitoring are done. ArgonDBCloud cannot yet create anything in a</w:t>
      </w:r>
      <w:r>
        <w:t xml:space="preserve"> </w:t>
      </w:r>
      <w:r>
        <w:t xml:space="preserve">cloud account. We are not promising dates here beyond the ones the design</w:t>
      </w:r>
      <w:r>
        <w:t xml:space="preserve"> </w:t>
      </w:r>
      <w:r>
        <w:t xml:space="preserve">already carries.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63"/>
    <w:bookmarkStart w:id="364" w:name="_93c3d552a06fc4740224f3d84b74d8e22be86dd"/>
    <w:p>
      <w:pPr>
        <w:pStyle w:val="Heading3"/>
      </w:pPr>
      <w:r>
        <w:t xml:space="preserve">7. What we need from you</w:t>
      </w:r>
    </w:p>
    <w:p>
      <w:pPr>
        <w:pStyle w:val="FirstParagraph"/>
      </w:pPr>
      <w:r>
        <w:t xml:space="preserve">One note answering these, numbered so your answers can be too: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resources.</w:t>
      </w:r>
      <w:r>
        <w:t xml:space="preserve"> </w:t>
      </w:r>
      <w:r>
        <w:t xml:space="preserve">The real list beyond the ERP process — documents,</w:t>
      </w:r>
      <w:r>
        <w:t xml:space="preserve"> </w:t>
      </w:r>
      <w:r>
        <w:t xml:space="preserve">queue, email, web front end, anything else — each per company or per</w:t>
      </w:r>
      <w:r>
        <w:t xml:space="preserve"> </w:t>
      </w:r>
      <w:r>
        <w:t xml:space="preserve">install, with its size or quantity and its unit.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questions.</w:t>
      </w:r>
      <w:r>
        <w:t xml:space="preserve"> </w:t>
      </w:r>
      <w:r>
        <w:t xml:space="preserve">The exact wording a customer sees, the unit, and what</w:t>
      </w:r>
      <w:r>
        <w:t xml:space="preserve"> </w:t>
      </w:r>
      <w:r>
        <w:t xml:space="preserve">to assume when they skip it.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permissions.</w:t>
      </w:r>
      <w:r>
        <w:t xml:space="preserve"> </w:t>
      </w:r>
      <w:r>
        <w:t xml:space="preserve">What the ERP's processes need from each cloud, kept</w:t>
      </w:r>
      <w:r>
        <w:t xml:space="preserve"> </w:t>
      </w:r>
      <w:r>
        <w:t xml:space="preserve">to the minimum.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Your install lines.</w:t>
      </w:r>
      <w:r>
        <w:t xml:space="preserve"> </w:t>
      </w:r>
      <w:r>
        <w:t xml:space="preserve">What runs on a company's instance to install the</w:t>
      </w:r>
      <w:r>
        <w:t xml:space="preserve"> </w:t>
      </w:r>
      <w:r>
        <w:t xml:space="preserve">ERP: where the binary comes from, how its version is pinned, and how it</w:t>
      </w:r>
      <w:r>
        <w:t xml:space="preserve"> </w:t>
      </w:r>
      <w:r>
        <w:t xml:space="preserve">gets its configuration.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Clouds and regions.</w:t>
      </w:r>
      <w:r>
        <w:t xml:space="preserve"> </w:t>
      </w:r>
      <w:r>
        <w:t xml:space="preserve">AWS, Azure, or both, and which regions. Shape (c)</w:t>
      </w:r>
      <w:r>
        <w:t xml:space="preserve"> </w:t>
      </w:r>
      <w:r>
        <w:t xml:space="preserve">comes to AWS first.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Whose credentials.</w:t>
      </w:r>
      <w:r>
        <w:t xml:space="preserve"> </w:t>
      </w:r>
      <w:r>
        <w:t xml:space="preserve">Does the customer run the installer under their own</w:t>
      </w:r>
      <w:r>
        <w:t xml:space="preserve"> </w:t>
      </w:r>
      <w:r>
        <w:t xml:space="preserve">sign-in, or does Splink act inside the customer's account — and with what</w:t>
      </w:r>
      <w:r>
        <w:t xml:space="preserve"> </w:t>
      </w:r>
      <w:r>
        <w:t xml:space="preserve">role?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One install or two.</w:t>
      </w:r>
      <w:r>
        <w:t xml:space="preserve"> </w:t>
      </w:r>
      <w:r>
        <w:t xml:space="preserve">Should the ERP's resources be created and removed</w:t>
      </w:r>
      <w:r>
        <w:t xml:space="preserve"> </w:t>
      </w:r>
      <w:r>
        <w:t xml:space="preserve">together with ArgonDB's, or as a second, linked install with its own</w:t>
      </w:r>
      <w:r>
        <w:t xml:space="preserve"> </w:t>
      </w:r>
      <w:r>
        <w:t xml:space="preserve">lifecycle?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Which way in.</w:t>
      </w:r>
      <w:r>
        <w:t xml:space="preserve"> </w:t>
      </w:r>
      <w:r>
        <w:t xml:space="preserve">Will your installer link the crate, drive the tool with</w:t>
      </w:r>
      <w:r>
        <w:t xml:space="preserve"> </w:t>
      </w:r>
      <w:r>
        <w:rPr>
          <w:rStyle w:val="VerbatimChar"/>
        </w:rPr>
        <w:t xml:space="preserve">--json</w:t>
      </w:r>
      <w:r>
        <w:t xml:space="preserve">, or wait for the web application?</w:t>
      </w:r>
    </w:p>
    <w:p>
      <w:pPr>
        <w:pStyle w:val="Compact"/>
        <w:numPr>
          <w:ilvl w:val="0"/>
          <w:numId w:val="1132"/>
        </w:numPr>
      </w:pPr>
      <w:r>
        <w:rPr>
          <w:b/>
          <w:bCs/>
        </w:rPr>
        <w:t xml:space="preserve">What else ERPCloud must show.</w:t>
      </w:r>
      <w:r>
        <w:t xml:space="preserve"> </w:t>
      </w:r>
      <w:r>
        <w:t xml:space="preserve">Any screen, question, total or final</w:t>
      </w:r>
      <w:r>
        <w:t xml:space="preserve"> </w:t>
      </w:r>
      <w:r>
        <w:t xml:space="preserve">line your customer needs that section 5 does not have.</w:t>
      </w:r>
    </w:p>
    <w:p>
      <w:r>
        <w:pict>
          <v:rect style="width:0;height:1.5pt" o:hralign="center" o:hrstd="t" o:hr="t"/>
        </w:pict>
      </w:r>
    </w:p>
    <w:bookmarkEnd w:id="364"/>
    <w:bookmarkEnd w:id="365"/>
    <w:bookmarkEnd w:id="3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1"/>
  </w:num>
  <w:num w:numId="1104">
    <w:abstractNumId w:val="991"/>
  </w:num>
  <w:num w:numId="11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1"/>
  </w:num>
  <w:num w:numId="1112">
    <w:abstractNumId w:val="991"/>
  </w:num>
  <w:num w:numId="11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4">
    <w:abstractNumId w:val="991"/>
  </w:num>
  <w:num w:numId="1115">
    <w:abstractNumId w:val="991"/>
  </w:num>
  <w:num w:numId="1116">
    <w:abstractNumId w:val="991"/>
  </w:num>
  <w:num w:numId="1117">
    <w:abstractNumId w:val="991"/>
  </w:num>
  <w:num w:numId="1118">
    <w:abstractNumId w:val="991"/>
  </w:num>
  <w:num w:numId="1119">
    <w:abstractNumId w:val="991"/>
  </w:num>
  <w:num w:numId="1120">
    <w:abstractNumId w:val="991"/>
  </w:num>
  <w:num w:numId="1121">
    <w:abstractNumId w:val="991"/>
  </w:num>
  <w:num w:numId="11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3">
    <w:abstractNumId w:val="991"/>
  </w:num>
  <w:num w:numId="1124">
    <w:abstractNumId w:val="991"/>
  </w:num>
  <w:num w:numId="1125">
    <w:abstractNumId w:val="991"/>
  </w:num>
  <w:num w:numId="112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7">
    <w:abstractNumId w:val="991"/>
  </w:num>
  <w:num w:numId="1128">
    <w:abstractNumId w:val="991"/>
  </w:num>
  <w:num w:numId="11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0">
    <w:abstractNumId w:val="991"/>
  </w:num>
  <w:num w:numId="1131">
    <w:abstractNumId w:val="991"/>
  </w:num>
  <w:num w:numId="113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5" Target="media/rId275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2" Target="media/rId292.svg" /><Relationship Type="http://schemas.openxmlformats.org/officeDocument/2006/relationships/image" Id="rId327" Target="media/rId327.svg" /><Relationship Type="http://schemas.openxmlformats.org/officeDocument/2006/relationships/image" Id="rId331" Target="media/rId331.svg" /><Relationship Type="http://schemas.openxmlformats.org/officeDocument/2006/relationships/image" Id="rId335" Target="media/rId335.svg" /><Relationship Type="http://schemas.openxmlformats.org/officeDocument/2006/relationships/image" Id="rId339" Target="media/rId339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2026-10-06T11:11:00Z</dcterms:created>
  <dcterms:modified xsi:type="dcterms:W3CDTF">2026-10-06T11:11:00Z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