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v1.5.7.9 — The ArgonDB developer guide — reader's edition — cut v1.5.7.9 at 5a18eb1c253e9eb8298c1dfd0c30973d57c779d5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A view whose table vanished mid-listing is one marked row.</w:t>
      </w:r>
      <w:r>
        <w:t xml:space="preserve"> </w:t>
      </w:r>
      <w:r>
        <w:t xml:space="preserve">If a view's lake</w:t>
      </w:r>
      <w:r>
        <w:t xml:space="preserve"> </w:t>
      </w:r>
      <w:r>
        <w:t xml:space="preserve">table is dropped between the listing naming it and the listing loading it (a</w:t>
      </w:r>
      <w:r>
        <w:t xml:space="preserve"> </w:t>
      </w:r>
      <w:r>
        <w:t xml:space="preserve">tenant being created or deleted),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</w:t>
      </w:r>
      <w:r>
        <w:t xml:space="preserve"> </w:t>
      </w:r>
      <w:r>
        <w:t xml:space="preserve">that view as</w:t>
      </w:r>
      <w:r>
        <w:t xml:space="preserve"> </w:t>
      </w:r>
      <w:r>
        <w:rPr>
          <w:rStyle w:val="VerbatimChar"/>
        </w:rPr>
        <w:t xml:space="preserve">table not found (dropped since the listing began)</w:t>
      </w:r>
      <w:r>
        <w:t xml:space="preserve"> </w:t>
      </w:r>
      <w:r>
        <w:t xml:space="preserve">and list every</w:t>
      </w:r>
      <w:r>
        <w:t xml:space="preserve"> </w:t>
      </w:r>
      <w:r>
        <w:t xml:space="preserve">other view, exit 0; any other load failure (catalog unreachable, refused, timed</w:t>
      </w:r>
      <w:r>
        <w:t xml:space="preserve"> </w:t>
      </w:r>
      <w:r>
        <w:t xml:space="preserve">out) still fails the whole listing, because a partial answer there would look</w:t>
      </w:r>
      <w:r>
        <w:t xml:space="preserve"> </w:t>
      </w:r>
      <w:r>
        <w:t xml:space="preserve">complete. That includes the probe for the lake namespace itself: a catalog that</w:t>
      </w:r>
      <w:r>
        <w:t xml:space="preserve"> </w:t>
      </w:r>
      <w:r>
        <w:t xml:space="preserve">does not answer fails the listing rather than reading as "no views".</w:t>
      </w:r>
    </w:p>
    <w:p>
      <w:pPr>
        <w:pStyle w:val="BodyText"/>
      </w:pPr>
      <w:r>
        <w:rPr>
          <w:rStyle w:val="VerbatimChar"/>
          <w:b/>
          <w:bCs/>
        </w:rPr>
        <w:t xml:space="preserve">--database &lt;db&gt;</w:t>
      </w:r>
      <w:r>
        <w:rPr>
          <w:b/>
          <w:bCs/>
        </w:rPr>
        <w:t xml:space="preserve"> </w:t>
      </w:r>
      <w:r>
        <w:rPr>
          <w:b/>
          <w:bCs/>
        </w:rPr>
        <w:t xml:space="preserve">filters the listing</w:t>
      </w:r>
      <w:r>
        <w:t xml:space="preserve"> </w:t>
      </w:r>
      <w:r>
        <w:t xml:space="preserve">to the views whose declaration names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 </w:t>
      </w:r>
      <w:r>
        <w:t xml:space="preserve">as an input database (never the view-name prefix), and the</w:t>
      </w:r>
      <w:r>
        <w:t xml:space="preserve"> </w:t>
      </w:r>
      <w:r>
        <w:rPr>
          <w:rStyle w:val="VerbatimChar"/>
        </w:rPr>
        <w:t xml:space="preserve">scope:</w:t>
      </w:r>
      <w:r>
        <w:t xml:space="preserve"> </w:t>
      </w:r>
      <w:r>
        <w:t xml:space="preserve">line</w:t>
      </w:r>
      <w:r>
        <w:t xml:space="preserve"> </w:t>
      </w:r>
      <w:r>
        <w:t xml:space="preserve">says so:</w:t>
      </w:r>
      <w:r>
        <w:t xml:space="preserve"> </w:t>
      </w:r>
      <w:r>
        <w:rPr>
          <w:rStyle w:val="VerbatimChar"/>
        </w:rPr>
        <w:t xml:space="preserve">scope: … · database &lt;db&gt; only (N of M views)</w:t>
      </w:r>
      <w:r>
        <w:t xml:space="preserve">. A database with no views</w:t>
      </w:r>
      <w:r>
        <w:t xml:space="preserve"> </w:t>
      </w:r>
      <w:r>
        <w:t xml:space="preserve">prints an empty listing with that line, exit 0. On a box without per-tenant</w:t>
      </w:r>
      <w:r>
        <w:t xml:space="preserve"> </w:t>
      </w:r>
      <w:r>
        <w:t xml:space="preserve">compute every tenant's views live in the one box warehouse, so the walk is</w:t>
      </w:r>
      <w:r>
        <w:t xml:space="preserve"> </w:t>
      </w:r>
      <w:r>
        <w:t xml:space="preserve">box-wide and the filter is what narrows it; under per-tenant compute the same</w:t>
      </w:r>
      <w:r>
        <w:t xml:space="preserve"> </w:t>
      </w:r>
      <w:r>
        <w:t xml:space="preserve">declaration is read the same way.</w:t>
      </w:r>
    </w:p>
    <w:p>
      <w:pPr>
        <w:pStyle w:val="BodyText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2026-10-09T08:00:42Z</dcterms:created>
  <dcterms:modified xsi:type="dcterms:W3CDTF">2026-10-09T08:00:42Z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